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/>
        </w:tblBorders>
        <w:tblLook w:val="04A0"/>
      </w:tblPr>
      <w:tblGrid>
        <w:gridCol w:w="6987"/>
      </w:tblGrid>
      <w:tr w:rsidR="0026146D" w:rsidRPr="00815DAA" w:rsidTr="00BF5128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6146D" w:rsidRPr="004F6426" w:rsidRDefault="0026146D" w:rsidP="00BF5128">
            <w:pPr>
              <w:pStyle w:val="Bezodstpw"/>
              <w:rPr>
                <w:rFonts w:ascii="Cambria" w:hAnsi="Cambria"/>
              </w:rPr>
            </w:pPr>
            <w:bookmarkStart w:id="0" w:name="_GoBack"/>
            <w:bookmarkEnd w:id="0"/>
          </w:p>
        </w:tc>
      </w:tr>
      <w:tr w:rsidR="0026146D" w:rsidRPr="00815DAA" w:rsidTr="00BF5128">
        <w:tc>
          <w:tcPr>
            <w:tcW w:w="7672" w:type="dxa"/>
          </w:tcPr>
          <w:p w:rsidR="0026146D" w:rsidRPr="00BB3A28" w:rsidRDefault="0026146D" w:rsidP="00F9677D">
            <w:pPr>
              <w:pStyle w:val="Bezodstpw"/>
              <w:rPr>
                <w:rFonts w:ascii="Cambria" w:eastAsia="Calibri" w:hAnsi="Cambria"/>
                <w:b/>
                <w:sz w:val="44"/>
                <w:szCs w:val="44"/>
              </w:rPr>
            </w:pPr>
            <w:r w:rsidRPr="00815DAA">
              <w:rPr>
                <w:rFonts w:ascii="Cambria" w:eastAsia="Calibri" w:hAnsi="Cambria"/>
                <w:b/>
                <w:sz w:val="44"/>
                <w:szCs w:val="44"/>
              </w:rPr>
              <w:t>Analiza SWO</w:t>
            </w:r>
            <w:r>
              <w:rPr>
                <w:rFonts w:ascii="Cambria" w:eastAsia="Calibri" w:hAnsi="Cambria"/>
                <w:b/>
                <w:sz w:val="44"/>
                <w:szCs w:val="44"/>
              </w:rPr>
              <w:t xml:space="preserve">T </w:t>
            </w:r>
            <w:r w:rsidR="00F9677D">
              <w:rPr>
                <w:rFonts w:ascii="Cambria" w:eastAsia="Calibri" w:hAnsi="Cambria"/>
                <w:b/>
                <w:sz w:val="44"/>
                <w:szCs w:val="44"/>
              </w:rPr>
              <w:t>kręgielni</w:t>
            </w:r>
          </w:p>
        </w:tc>
      </w:tr>
      <w:tr w:rsidR="0026146D" w:rsidRPr="00815DAA" w:rsidTr="00BF5128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26146D" w:rsidRPr="004F6426" w:rsidRDefault="0026146D" w:rsidP="00BF5128">
            <w:pPr>
              <w:pStyle w:val="Bezodstpw"/>
              <w:rPr>
                <w:rFonts w:ascii="Cambria" w:hAnsi="Cambria"/>
              </w:rPr>
            </w:pPr>
          </w:p>
        </w:tc>
      </w:tr>
    </w:tbl>
    <w:p w:rsidR="0026146D" w:rsidRPr="004F6426" w:rsidRDefault="0026146D" w:rsidP="0026146D">
      <w:pPr>
        <w:rPr>
          <w:rFonts w:ascii="Cambria" w:hAnsi="Cambria"/>
        </w:rPr>
      </w:pPr>
    </w:p>
    <w:p w:rsidR="0026146D" w:rsidRPr="004F6426" w:rsidRDefault="0026146D" w:rsidP="0026146D">
      <w:pPr>
        <w:rPr>
          <w:rFonts w:ascii="Cambria" w:hAnsi="Cambria"/>
        </w:rPr>
      </w:pPr>
    </w:p>
    <w:p w:rsidR="0026146D" w:rsidRPr="004F6426" w:rsidRDefault="0026146D" w:rsidP="0026146D">
      <w:pPr>
        <w:rPr>
          <w:rFonts w:ascii="Cambria" w:hAnsi="Cambria"/>
        </w:rPr>
      </w:pPr>
    </w:p>
    <w:p w:rsidR="0026146D" w:rsidRPr="004F6426" w:rsidRDefault="0026146D" w:rsidP="0026146D">
      <w:pPr>
        <w:rPr>
          <w:rFonts w:ascii="Cambria" w:hAnsi="Cambria"/>
          <w:caps/>
        </w:rPr>
      </w:pPr>
    </w:p>
    <w:p w:rsidR="0026146D" w:rsidRPr="004F6426" w:rsidRDefault="0026146D" w:rsidP="0026146D">
      <w:pPr>
        <w:rPr>
          <w:rFonts w:ascii="Cambria" w:hAnsi="Cambria"/>
          <w:caps/>
        </w:rPr>
      </w:pPr>
    </w:p>
    <w:p w:rsidR="0026146D" w:rsidRPr="004F6426" w:rsidRDefault="0026146D" w:rsidP="0026146D">
      <w:pPr>
        <w:jc w:val="center"/>
        <w:rPr>
          <w:rFonts w:ascii="Cambria" w:hAnsi="Cambria"/>
          <w:sz w:val="56"/>
          <w:szCs w:val="56"/>
        </w:rPr>
      </w:pPr>
    </w:p>
    <w:p w:rsidR="0026146D" w:rsidRPr="004F6426" w:rsidRDefault="0026146D" w:rsidP="0026146D">
      <w:pPr>
        <w:rPr>
          <w:rFonts w:ascii="Cambria" w:hAnsi="Cambria"/>
          <w:sz w:val="56"/>
          <w:szCs w:val="56"/>
        </w:rPr>
      </w:pPr>
    </w:p>
    <w:p w:rsidR="0026146D" w:rsidRPr="004F6426" w:rsidRDefault="0026146D" w:rsidP="0026146D">
      <w:pPr>
        <w:jc w:val="center"/>
        <w:rPr>
          <w:rFonts w:ascii="Cambria" w:hAnsi="Cambria"/>
          <w:sz w:val="56"/>
          <w:szCs w:val="56"/>
        </w:rPr>
      </w:pPr>
    </w:p>
    <w:p w:rsidR="0026146D" w:rsidRPr="004F6426" w:rsidRDefault="0026146D" w:rsidP="0026146D">
      <w:pPr>
        <w:jc w:val="center"/>
        <w:rPr>
          <w:rFonts w:ascii="Cambria" w:hAnsi="Cambria"/>
          <w:sz w:val="56"/>
          <w:szCs w:val="56"/>
        </w:rPr>
      </w:pPr>
    </w:p>
    <w:p w:rsidR="0026146D" w:rsidRPr="004F6426" w:rsidRDefault="0026146D" w:rsidP="0026146D">
      <w:pPr>
        <w:jc w:val="center"/>
        <w:rPr>
          <w:rFonts w:ascii="Cambria" w:hAnsi="Cambria"/>
          <w:sz w:val="56"/>
          <w:szCs w:val="56"/>
        </w:rPr>
      </w:pPr>
    </w:p>
    <w:p w:rsidR="0026146D" w:rsidRPr="004F6426" w:rsidRDefault="0026146D" w:rsidP="0026146D">
      <w:pPr>
        <w:jc w:val="center"/>
        <w:rPr>
          <w:rFonts w:ascii="Cambria" w:hAnsi="Cambria"/>
          <w:sz w:val="56"/>
          <w:szCs w:val="56"/>
        </w:rPr>
      </w:pPr>
    </w:p>
    <w:p w:rsidR="0026146D" w:rsidRPr="004F6426" w:rsidRDefault="0026146D" w:rsidP="0026146D">
      <w:pPr>
        <w:jc w:val="center"/>
        <w:rPr>
          <w:rFonts w:ascii="Cambria" w:hAnsi="Cambria"/>
          <w:sz w:val="56"/>
          <w:szCs w:val="56"/>
        </w:rPr>
      </w:pPr>
    </w:p>
    <w:p w:rsidR="0026146D" w:rsidRPr="004F6426" w:rsidRDefault="0026146D" w:rsidP="0026146D">
      <w:pPr>
        <w:jc w:val="center"/>
        <w:rPr>
          <w:rFonts w:ascii="Cambria" w:hAnsi="Cambria"/>
          <w:sz w:val="56"/>
          <w:szCs w:val="56"/>
        </w:rPr>
      </w:pPr>
    </w:p>
    <w:p w:rsidR="0026146D" w:rsidRPr="004F6426" w:rsidRDefault="0026146D" w:rsidP="0026146D">
      <w:pPr>
        <w:jc w:val="center"/>
        <w:rPr>
          <w:rFonts w:ascii="Cambria" w:hAnsi="Cambria"/>
          <w:sz w:val="56"/>
          <w:szCs w:val="56"/>
        </w:rPr>
      </w:pPr>
    </w:p>
    <w:p w:rsidR="00A8208F" w:rsidRPr="004F6426" w:rsidRDefault="00A8208F" w:rsidP="0026146D">
      <w:pPr>
        <w:jc w:val="center"/>
        <w:rPr>
          <w:rFonts w:ascii="Cambria" w:hAnsi="Cambria"/>
          <w:sz w:val="56"/>
          <w:szCs w:val="56"/>
        </w:rPr>
      </w:pPr>
    </w:p>
    <w:p w:rsidR="0026146D" w:rsidRPr="004F6426" w:rsidRDefault="0026146D" w:rsidP="0026146D">
      <w:pPr>
        <w:jc w:val="center"/>
        <w:rPr>
          <w:rFonts w:ascii="Cambria" w:hAnsi="Cambria"/>
          <w:sz w:val="56"/>
          <w:szCs w:val="56"/>
        </w:rPr>
      </w:pPr>
    </w:p>
    <w:p w:rsidR="0026146D" w:rsidRPr="004F6426" w:rsidRDefault="0026146D" w:rsidP="0026146D">
      <w:pPr>
        <w:jc w:val="both"/>
        <w:rPr>
          <w:rFonts w:ascii="Cambria" w:hAnsi="Cambria"/>
          <w:b/>
          <w:sz w:val="24"/>
          <w:szCs w:val="24"/>
        </w:rPr>
      </w:pPr>
    </w:p>
    <w:p w:rsidR="0026146D" w:rsidRPr="004F6426" w:rsidRDefault="0026146D" w:rsidP="0026146D">
      <w:pPr>
        <w:pStyle w:val="Nagwekspisutreci"/>
      </w:pPr>
      <w:r w:rsidRPr="004F6426">
        <w:t>Spis treści</w:t>
      </w:r>
    </w:p>
    <w:p w:rsidR="0014457B" w:rsidRDefault="0074510C">
      <w:pPr>
        <w:pStyle w:val="Spistreci1"/>
        <w:tabs>
          <w:tab w:val="right" w:leader="dot" w:pos="8494"/>
        </w:tabs>
        <w:rPr>
          <w:rFonts w:asciiTheme="minorHAnsi" w:eastAsiaTheme="minorEastAsia" w:hAnsiTheme="minorHAnsi" w:cstheme="minorBidi"/>
          <w:noProof/>
        </w:rPr>
      </w:pPr>
      <w:r w:rsidRPr="004F6426">
        <w:rPr>
          <w:rFonts w:ascii="Cambria" w:hAnsi="Cambria"/>
        </w:rPr>
        <w:fldChar w:fldCharType="begin"/>
      </w:r>
      <w:r w:rsidR="0026146D" w:rsidRPr="004F6426">
        <w:rPr>
          <w:rFonts w:ascii="Cambria" w:hAnsi="Cambria"/>
        </w:rPr>
        <w:instrText xml:space="preserve"> TOC \o "1-3" \h \z \u </w:instrText>
      </w:r>
      <w:r w:rsidRPr="004F6426">
        <w:rPr>
          <w:rFonts w:ascii="Cambria" w:hAnsi="Cambria"/>
        </w:rPr>
        <w:fldChar w:fldCharType="separate"/>
      </w:r>
      <w:hyperlink w:anchor="_Toc358993504" w:history="1">
        <w:r w:rsidR="0014457B" w:rsidRPr="004D6F18">
          <w:rPr>
            <w:rStyle w:val="Hipercze"/>
            <w:noProof/>
          </w:rPr>
          <w:t>1. Charakterystyka organizacji</w:t>
        </w:r>
        <w:r w:rsidR="0014457B">
          <w:rPr>
            <w:noProof/>
            <w:webHidden/>
          </w:rPr>
          <w:tab/>
        </w:r>
        <w:r w:rsidR="0014457B">
          <w:rPr>
            <w:noProof/>
            <w:webHidden/>
          </w:rPr>
          <w:fldChar w:fldCharType="begin"/>
        </w:r>
        <w:r w:rsidR="0014457B">
          <w:rPr>
            <w:noProof/>
            <w:webHidden/>
          </w:rPr>
          <w:instrText xml:space="preserve"> PAGEREF _Toc358993504 \h </w:instrText>
        </w:r>
        <w:r w:rsidR="0014457B">
          <w:rPr>
            <w:noProof/>
            <w:webHidden/>
          </w:rPr>
        </w:r>
        <w:r w:rsidR="0014457B">
          <w:rPr>
            <w:noProof/>
            <w:webHidden/>
          </w:rPr>
          <w:fldChar w:fldCharType="separate"/>
        </w:r>
        <w:r w:rsidR="0014457B">
          <w:rPr>
            <w:noProof/>
            <w:webHidden/>
          </w:rPr>
          <w:t>3</w:t>
        </w:r>
        <w:r w:rsidR="0014457B">
          <w:rPr>
            <w:noProof/>
            <w:webHidden/>
          </w:rPr>
          <w:fldChar w:fldCharType="end"/>
        </w:r>
      </w:hyperlink>
    </w:p>
    <w:p w:rsidR="0014457B" w:rsidRDefault="0014457B">
      <w:pPr>
        <w:pStyle w:val="Spistreci1"/>
        <w:tabs>
          <w:tab w:val="right" w:leader="dot" w:pos="8494"/>
        </w:tabs>
        <w:rPr>
          <w:rFonts w:asciiTheme="minorHAnsi" w:eastAsiaTheme="minorEastAsia" w:hAnsiTheme="minorHAnsi" w:cstheme="minorBidi"/>
          <w:noProof/>
        </w:rPr>
      </w:pPr>
      <w:hyperlink w:anchor="_Toc358993505" w:history="1">
        <w:r w:rsidRPr="004D6F18">
          <w:rPr>
            <w:rStyle w:val="Hipercze"/>
            <w:noProof/>
          </w:rPr>
          <w:t>2. Cele i metodologia analizy SWOT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_Toc358993505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4457B" w:rsidRDefault="0014457B">
      <w:pPr>
        <w:pStyle w:val="Spistreci1"/>
        <w:tabs>
          <w:tab w:val="right" w:leader="dot" w:pos="8494"/>
        </w:tabs>
        <w:rPr>
          <w:rFonts w:asciiTheme="minorHAnsi" w:eastAsiaTheme="minorEastAsia" w:hAnsiTheme="minorHAnsi" w:cstheme="minorBidi"/>
          <w:noProof/>
        </w:rPr>
      </w:pPr>
      <w:hyperlink w:anchor="_Toc358993506" w:history="1">
        <w:r w:rsidRPr="004D6F18">
          <w:rPr>
            <w:rStyle w:val="Hipercze"/>
            <w:noProof/>
          </w:rPr>
          <w:t>3. Identyfikacja i opis czynników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_Toc358993506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4457B" w:rsidRDefault="0014457B">
      <w:pPr>
        <w:pStyle w:val="Spistreci2"/>
        <w:tabs>
          <w:tab w:val="right" w:leader="dot" w:pos="8494"/>
        </w:tabs>
        <w:rPr>
          <w:rFonts w:asciiTheme="minorHAnsi" w:eastAsiaTheme="minorEastAsia" w:hAnsiTheme="minorHAnsi" w:cstheme="minorBidi"/>
          <w:noProof/>
        </w:rPr>
      </w:pPr>
      <w:hyperlink w:anchor="_Toc358993507" w:history="1">
        <w:r w:rsidRPr="004D6F18">
          <w:rPr>
            <w:rStyle w:val="Hipercze"/>
            <w:noProof/>
          </w:rPr>
          <w:t>3.1. Mocne strony (Strenghts)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_Toc358993507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4457B" w:rsidRDefault="0014457B">
      <w:pPr>
        <w:pStyle w:val="Spistreci2"/>
        <w:tabs>
          <w:tab w:val="right" w:leader="dot" w:pos="8494"/>
        </w:tabs>
        <w:rPr>
          <w:rFonts w:asciiTheme="minorHAnsi" w:eastAsiaTheme="minorEastAsia" w:hAnsiTheme="minorHAnsi" w:cstheme="minorBidi"/>
          <w:noProof/>
        </w:rPr>
      </w:pPr>
      <w:hyperlink w:anchor="_Toc358993508" w:history="1">
        <w:r w:rsidRPr="004D6F18">
          <w:rPr>
            <w:rStyle w:val="Hipercze"/>
            <w:noProof/>
          </w:rPr>
          <w:t>3.2. Słabe strony (Weaknesses)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_Toc358993508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4457B" w:rsidRDefault="0014457B">
      <w:pPr>
        <w:pStyle w:val="Spistreci2"/>
        <w:tabs>
          <w:tab w:val="right" w:leader="dot" w:pos="8494"/>
        </w:tabs>
        <w:rPr>
          <w:rFonts w:asciiTheme="minorHAnsi" w:eastAsiaTheme="minorEastAsia" w:hAnsiTheme="minorHAnsi" w:cstheme="minorBidi"/>
          <w:noProof/>
        </w:rPr>
      </w:pPr>
      <w:hyperlink w:anchor="_Toc358993509" w:history="1">
        <w:r w:rsidRPr="004D6F18">
          <w:rPr>
            <w:rStyle w:val="Hipercze"/>
            <w:noProof/>
          </w:rPr>
          <w:t>3.3. Szanse (Opportunities)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_Toc358993509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4457B" w:rsidRDefault="0014457B">
      <w:pPr>
        <w:pStyle w:val="Spistreci2"/>
        <w:tabs>
          <w:tab w:val="right" w:leader="dot" w:pos="8494"/>
        </w:tabs>
        <w:rPr>
          <w:rFonts w:asciiTheme="minorHAnsi" w:eastAsiaTheme="minorEastAsia" w:hAnsiTheme="minorHAnsi" w:cstheme="minorBidi"/>
          <w:noProof/>
        </w:rPr>
      </w:pPr>
      <w:hyperlink w:anchor="_Toc358993510" w:history="1">
        <w:r w:rsidRPr="004D6F18">
          <w:rPr>
            <w:rStyle w:val="Hipercze"/>
            <w:noProof/>
          </w:rPr>
          <w:t>3.4. Zagrożenia (Threats)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_Toc358993510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4457B" w:rsidRDefault="0014457B">
      <w:pPr>
        <w:pStyle w:val="Spistreci1"/>
        <w:tabs>
          <w:tab w:val="right" w:leader="dot" w:pos="8494"/>
        </w:tabs>
        <w:rPr>
          <w:rFonts w:asciiTheme="minorHAnsi" w:eastAsiaTheme="minorEastAsia" w:hAnsiTheme="minorHAnsi" w:cstheme="minorBidi"/>
          <w:noProof/>
        </w:rPr>
      </w:pPr>
      <w:hyperlink w:anchor="_Toc358993511" w:history="1">
        <w:r w:rsidRPr="004D6F18">
          <w:rPr>
            <w:rStyle w:val="Hipercze"/>
            <w:noProof/>
          </w:rPr>
          <w:t>4. Ważność czynników SWOT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_Toc358993511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14457B" w:rsidRDefault="0014457B">
      <w:pPr>
        <w:pStyle w:val="Spistreci1"/>
        <w:tabs>
          <w:tab w:val="right" w:leader="dot" w:pos="8494"/>
        </w:tabs>
        <w:rPr>
          <w:rFonts w:asciiTheme="minorHAnsi" w:eastAsiaTheme="minorEastAsia" w:hAnsiTheme="minorHAnsi" w:cstheme="minorBidi"/>
          <w:noProof/>
        </w:rPr>
      </w:pPr>
      <w:hyperlink w:anchor="_Toc358993512" w:history="1">
        <w:r w:rsidRPr="004D6F18">
          <w:rPr>
            <w:rStyle w:val="Hipercze"/>
            <w:noProof/>
          </w:rPr>
          <w:t>5. Analiza powiązań SWOT/TOWS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_Toc358993512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4457B" w:rsidRDefault="0014457B">
      <w:pPr>
        <w:pStyle w:val="Spistreci2"/>
        <w:tabs>
          <w:tab w:val="right" w:leader="dot" w:pos="8494"/>
        </w:tabs>
        <w:rPr>
          <w:rFonts w:asciiTheme="minorHAnsi" w:eastAsiaTheme="minorEastAsia" w:hAnsiTheme="minorHAnsi" w:cstheme="minorBidi"/>
          <w:noProof/>
        </w:rPr>
      </w:pPr>
      <w:hyperlink w:anchor="_Toc358993513" w:history="1">
        <w:r w:rsidRPr="004D6F18">
          <w:rPr>
            <w:rStyle w:val="Hipercze"/>
            <w:noProof/>
          </w:rPr>
          <w:t>5.1. ANALIZA POWIĄZAŃ SWOT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_Toc358993513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4457B" w:rsidRDefault="0014457B">
      <w:pPr>
        <w:pStyle w:val="Spistreci2"/>
        <w:tabs>
          <w:tab w:val="right" w:leader="dot" w:pos="8494"/>
        </w:tabs>
        <w:rPr>
          <w:rFonts w:asciiTheme="minorHAnsi" w:eastAsiaTheme="minorEastAsia" w:hAnsiTheme="minorHAnsi" w:cstheme="minorBidi"/>
          <w:noProof/>
        </w:rPr>
      </w:pPr>
      <w:hyperlink w:anchor="_Toc358993514" w:history="1">
        <w:r w:rsidRPr="004D6F18">
          <w:rPr>
            <w:rStyle w:val="Hipercze"/>
            <w:noProof/>
          </w:rPr>
          <w:t>5.2. ANALIZA POWIĄZAŃ TOWS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_Toc358993514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4457B" w:rsidRDefault="0014457B">
      <w:pPr>
        <w:pStyle w:val="Spistreci1"/>
        <w:tabs>
          <w:tab w:val="right" w:leader="dot" w:pos="8494"/>
        </w:tabs>
        <w:rPr>
          <w:rFonts w:asciiTheme="minorHAnsi" w:eastAsiaTheme="minorEastAsia" w:hAnsiTheme="minorHAnsi" w:cstheme="minorBidi"/>
          <w:noProof/>
        </w:rPr>
      </w:pPr>
      <w:hyperlink w:anchor="_Toc358993515" w:history="1">
        <w:r w:rsidRPr="004D6F18">
          <w:rPr>
            <w:rStyle w:val="Hipercze"/>
            <w:noProof/>
          </w:rPr>
          <w:t>6. Wnioski oraz wybór strategii i uzasadnienie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_Toc358993515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6146D" w:rsidRPr="004F6426" w:rsidRDefault="0074510C" w:rsidP="0026146D">
      <w:pPr>
        <w:rPr>
          <w:rFonts w:ascii="Cambria" w:hAnsi="Cambria"/>
        </w:rPr>
      </w:pPr>
      <w:r w:rsidRPr="004F6426">
        <w:rPr>
          <w:rFonts w:ascii="Cambria" w:hAnsi="Cambria"/>
        </w:rPr>
        <w:fldChar w:fldCharType="end"/>
      </w:r>
    </w:p>
    <w:p w:rsidR="0026146D" w:rsidRPr="004F6426" w:rsidRDefault="0026146D" w:rsidP="0026146D">
      <w:pPr>
        <w:jc w:val="both"/>
        <w:rPr>
          <w:rFonts w:ascii="Cambria" w:hAnsi="Cambria"/>
          <w:b/>
          <w:sz w:val="24"/>
          <w:szCs w:val="24"/>
        </w:rPr>
      </w:pPr>
    </w:p>
    <w:p w:rsidR="0026146D" w:rsidRPr="002A3C16" w:rsidRDefault="0026146D" w:rsidP="0026146D">
      <w:pPr>
        <w:rPr>
          <w:rFonts w:ascii="Cambria" w:hAnsi="Cambria"/>
          <w:b/>
          <w:sz w:val="24"/>
          <w:szCs w:val="24"/>
        </w:rPr>
      </w:pPr>
      <w:r w:rsidRPr="004F6426">
        <w:rPr>
          <w:rFonts w:ascii="Cambria" w:hAnsi="Cambria"/>
          <w:b/>
          <w:sz w:val="24"/>
          <w:szCs w:val="24"/>
        </w:rPr>
        <w:br w:type="page"/>
      </w:r>
    </w:p>
    <w:p w:rsidR="0026146D" w:rsidRPr="00BB3A28" w:rsidRDefault="00FF7B62" w:rsidP="00FF7B62">
      <w:pPr>
        <w:pStyle w:val="Nagwek1"/>
      </w:pPr>
      <w:bookmarkStart w:id="1" w:name="_Toc358993504"/>
      <w:r>
        <w:lastRenderedPageBreak/>
        <w:t xml:space="preserve">1. </w:t>
      </w:r>
      <w:r w:rsidR="0026146D" w:rsidRPr="004F6426">
        <w:t xml:space="preserve">Charakterystyka </w:t>
      </w:r>
      <w:r w:rsidR="0026146D">
        <w:t>organizacji</w:t>
      </w:r>
      <w:bookmarkEnd w:id="1"/>
    </w:p>
    <w:p w:rsidR="005D3803" w:rsidRPr="00FF7B62" w:rsidRDefault="0026146D" w:rsidP="00FF7B62">
      <w:pPr>
        <w:pStyle w:val="NormalnyWeb"/>
        <w:spacing w:line="320" w:lineRule="exact"/>
        <w:jc w:val="both"/>
        <w:rPr>
          <w:rFonts w:asciiTheme="majorHAnsi" w:hAnsiTheme="majorHAnsi"/>
        </w:rPr>
      </w:pPr>
      <w:r w:rsidRPr="00FF7B62">
        <w:rPr>
          <w:rFonts w:asciiTheme="majorHAnsi" w:hAnsiTheme="majorHAnsi"/>
          <w:bCs/>
        </w:rPr>
        <w:t xml:space="preserve">Zaprezentowano analizę SWOT </w:t>
      </w:r>
      <w:r w:rsidR="006E5B6D" w:rsidRPr="00FF7B62">
        <w:rPr>
          <w:rFonts w:asciiTheme="majorHAnsi" w:hAnsiTheme="majorHAnsi"/>
        </w:rPr>
        <w:t xml:space="preserve">średniej wielkości </w:t>
      </w:r>
      <w:r w:rsidR="005D3803" w:rsidRPr="00FF7B62">
        <w:rPr>
          <w:rFonts w:asciiTheme="majorHAnsi" w:hAnsiTheme="majorHAnsi"/>
        </w:rPr>
        <w:t>kręgielni.</w:t>
      </w:r>
      <w:r w:rsidR="00D07D4D" w:rsidRPr="00FF7B62">
        <w:rPr>
          <w:rFonts w:asciiTheme="majorHAnsi" w:hAnsiTheme="majorHAnsi"/>
        </w:rPr>
        <w:t xml:space="preserve"> </w:t>
      </w:r>
      <w:r w:rsidR="005D3803" w:rsidRPr="00FF7B62">
        <w:rPr>
          <w:rFonts w:asciiTheme="majorHAnsi" w:hAnsiTheme="majorHAnsi"/>
        </w:rPr>
        <w:t>Kręgielnia wyposażona jest w 5</w:t>
      </w:r>
      <w:r w:rsidR="00FB33A5" w:rsidRPr="00FF7B62">
        <w:rPr>
          <w:rFonts w:asciiTheme="majorHAnsi" w:hAnsiTheme="majorHAnsi"/>
        </w:rPr>
        <w:t xml:space="preserve"> certyfikowanych</w:t>
      </w:r>
      <w:r w:rsidR="005D3803" w:rsidRPr="00FF7B62">
        <w:rPr>
          <w:rFonts w:asciiTheme="majorHAnsi" w:hAnsiTheme="majorHAnsi"/>
        </w:rPr>
        <w:t xml:space="preserve"> torów</w:t>
      </w:r>
      <w:r w:rsidR="00FB33A5" w:rsidRPr="00FF7B62">
        <w:rPr>
          <w:rFonts w:asciiTheme="majorHAnsi" w:hAnsiTheme="majorHAnsi"/>
        </w:rPr>
        <w:t xml:space="preserve"> </w:t>
      </w:r>
      <w:proofErr w:type="spellStart"/>
      <w:r w:rsidR="00FB33A5" w:rsidRPr="00FF7B62">
        <w:rPr>
          <w:rFonts w:asciiTheme="majorHAnsi" w:hAnsiTheme="majorHAnsi"/>
        </w:rPr>
        <w:t>bowlingowych</w:t>
      </w:r>
      <w:proofErr w:type="spellEnd"/>
      <w:r w:rsidR="00FB33A5" w:rsidRPr="00FF7B62">
        <w:rPr>
          <w:rFonts w:asciiTheme="majorHAnsi" w:hAnsiTheme="majorHAnsi"/>
        </w:rPr>
        <w:t xml:space="preserve">, 2 stoły do gry </w:t>
      </w:r>
      <w:r w:rsidR="00FF7B62">
        <w:rPr>
          <w:rFonts w:asciiTheme="majorHAnsi" w:hAnsiTheme="majorHAnsi"/>
        </w:rPr>
        <w:br/>
      </w:r>
      <w:r w:rsidR="00FB33A5" w:rsidRPr="00FF7B62">
        <w:rPr>
          <w:rFonts w:asciiTheme="majorHAnsi" w:hAnsiTheme="majorHAnsi"/>
        </w:rPr>
        <w:t xml:space="preserve">w bilard, automaty oraz </w:t>
      </w:r>
      <w:proofErr w:type="spellStart"/>
      <w:r w:rsidR="00FB33A5" w:rsidRPr="00FF7B62">
        <w:rPr>
          <w:rFonts w:asciiTheme="majorHAnsi" w:hAnsiTheme="majorHAnsi"/>
        </w:rPr>
        <w:t>dart</w:t>
      </w:r>
      <w:proofErr w:type="spellEnd"/>
      <w:r w:rsidR="00FB33A5" w:rsidRPr="00FF7B62">
        <w:rPr>
          <w:rFonts w:asciiTheme="majorHAnsi" w:hAnsiTheme="majorHAnsi"/>
        </w:rPr>
        <w:t xml:space="preserve">. Firma posiada sprzęt uznanego na całym świecie producenta kręgielni. Kręgielnia oferuje profesjonalne obuwie do gry w </w:t>
      </w:r>
      <w:r w:rsidR="00DB6BA4" w:rsidRPr="00FF7B62">
        <w:rPr>
          <w:rFonts w:asciiTheme="majorHAnsi" w:hAnsiTheme="majorHAnsi"/>
        </w:rPr>
        <w:t>kręgle</w:t>
      </w:r>
      <w:r w:rsidR="00E46552" w:rsidRPr="00FF7B62">
        <w:rPr>
          <w:rFonts w:asciiTheme="majorHAnsi" w:hAnsiTheme="majorHAnsi"/>
        </w:rPr>
        <w:t xml:space="preserve"> </w:t>
      </w:r>
      <w:r w:rsidR="00FF7B62">
        <w:rPr>
          <w:rFonts w:asciiTheme="majorHAnsi" w:hAnsiTheme="majorHAnsi"/>
        </w:rPr>
        <w:br/>
      </w:r>
      <w:r w:rsidR="00FB33A5" w:rsidRPr="00FF7B62">
        <w:rPr>
          <w:rFonts w:asciiTheme="majorHAnsi" w:hAnsiTheme="majorHAnsi"/>
        </w:rPr>
        <w:t xml:space="preserve">i kule dostosowane wagą do </w:t>
      </w:r>
      <w:r w:rsidR="00FF7B62">
        <w:rPr>
          <w:rFonts w:asciiTheme="majorHAnsi" w:hAnsiTheme="majorHAnsi"/>
        </w:rPr>
        <w:t>wymagań</w:t>
      </w:r>
      <w:r w:rsidR="00FB33A5" w:rsidRPr="00FF7B62">
        <w:rPr>
          <w:rFonts w:asciiTheme="majorHAnsi" w:hAnsiTheme="majorHAnsi"/>
        </w:rPr>
        <w:t xml:space="preserve"> gracza.</w:t>
      </w:r>
    </w:p>
    <w:p w:rsidR="00350AA4" w:rsidRPr="00FF7B62" w:rsidRDefault="00350AA4" w:rsidP="00FF7B62">
      <w:pPr>
        <w:pStyle w:val="NormalnyWeb"/>
        <w:spacing w:line="320" w:lineRule="exact"/>
        <w:jc w:val="both"/>
        <w:rPr>
          <w:rFonts w:asciiTheme="majorHAnsi" w:hAnsiTheme="majorHAnsi"/>
        </w:rPr>
      </w:pPr>
      <w:r w:rsidRPr="00FF7B62">
        <w:rPr>
          <w:rFonts w:asciiTheme="majorHAnsi" w:hAnsiTheme="majorHAnsi"/>
        </w:rPr>
        <w:t xml:space="preserve">Tory w kręgielni są w pełni zautomatyzowane i skomputeryzowane, co zapewnia płynną grę. Punktacja wraz z wynikami poszczególnych gier podawana jest na bieżąco, w jasny i przejrzysty sposób. Tory są odpowiednio przygotowywane do gry poprzez smarowanie profesjonalną maszyną. </w:t>
      </w:r>
    </w:p>
    <w:p w:rsidR="00C02B7A" w:rsidRPr="00FF7B62" w:rsidRDefault="004F42AA" w:rsidP="00FF7B62">
      <w:pPr>
        <w:spacing w:before="100" w:beforeAutospacing="1" w:after="100" w:afterAutospacing="1" w:line="320" w:lineRule="exact"/>
        <w:jc w:val="both"/>
        <w:rPr>
          <w:rFonts w:asciiTheme="majorHAnsi" w:hAnsiTheme="majorHAnsi" w:cs="Arial"/>
          <w:sz w:val="24"/>
          <w:szCs w:val="24"/>
        </w:rPr>
      </w:pPr>
      <w:r w:rsidRPr="00FF7B62">
        <w:rPr>
          <w:rFonts w:asciiTheme="majorHAnsi" w:hAnsiTheme="majorHAnsi"/>
          <w:sz w:val="24"/>
          <w:szCs w:val="24"/>
        </w:rPr>
        <w:t xml:space="preserve">Lokal jest usytuowany </w:t>
      </w:r>
      <w:r w:rsidR="00A10BD3" w:rsidRPr="00FF7B62">
        <w:rPr>
          <w:rFonts w:asciiTheme="majorHAnsi" w:hAnsiTheme="majorHAnsi"/>
          <w:sz w:val="24"/>
          <w:szCs w:val="24"/>
        </w:rPr>
        <w:t>w centrum</w:t>
      </w:r>
      <w:r w:rsidRPr="00FF7B62">
        <w:rPr>
          <w:rFonts w:asciiTheme="majorHAnsi" w:hAnsiTheme="majorHAnsi"/>
          <w:sz w:val="24"/>
          <w:szCs w:val="24"/>
        </w:rPr>
        <w:t xml:space="preserve"> </w:t>
      </w:r>
      <w:r w:rsidR="00A10BD3" w:rsidRPr="00FF7B62">
        <w:rPr>
          <w:rFonts w:asciiTheme="majorHAnsi" w:hAnsiTheme="majorHAnsi"/>
          <w:sz w:val="24"/>
          <w:szCs w:val="24"/>
        </w:rPr>
        <w:t xml:space="preserve">400 tys. </w:t>
      </w:r>
      <w:r w:rsidRPr="00FF7B62">
        <w:rPr>
          <w:rFonts w:asciiTheme="majorHAnsi" w:hAnsiTheme="majorHAnsi"/>
          <w:sz w:val="24"/>
          <w:szCs w:val="24"/>
        </w:rPr>
        <w:t>miasta</w:t>
      </w:r>
      <w:r w:rsidR="005C1542" w:rsidRPr="00FF7B62">
        <w:rPr>
          <w:rFonts w:asciiTheme="majorHAnsi" w:hAnsiTheme="majorHAnsi"/>
          <w:sz w:val="24"/>
          <w:szCs w:val="24"/>
        </w:rPr>
        <w:t xml:space="preserve"> przy 3 gwiazdkowym hotelu</w:t>
      </w:r>
      <w:r w:rsidR="00A10BD3" w:rsidRPr="00FF7B62">
        <w:rPr>
          <w:rFonts w:asciiTheme="majorHAnsi" w:hAnsiTheme="majorHAnsi"/>
          <w:sz w:val="24"/>
          <w:szCs w:val="24"/>
        </w:rPr>
        <w:t>.</w:t>
      </w:r>
      <w:r w:rsidR="001C3693" w:rsidRPr="00FF7B62">
        <w:rPr>
          <w:rFonts w:asciiTheme="majorHAnsi" w:hAnsiTheme="majorHAnsi"/>
          <w:sz w:val="24"/>
          <w:szCs w:val="24"/>
        </w:rPr>
        <w:t xml:space="preserve"> </w:t>
      </w:r>
      <w:r w:rsidR="005C1542" w:rsidRPr="00FF7B62">
        <w:rPr>
          <w:rFonts w:asciiTheme="majorHAnsi" w:hAnsiTheme="majorHAnsi"/>
          <w:sz w:val="24"/>
          <w:szCs w:val="24"/>
        </w:rPr>
        <w:t>Kręgielnia</w:t>
      </w:r>
      <w:r w:rsidR="00A10BD3" w:rsidRPr="00FF7B62">
        <w:rPr>
          <w:rFonts w:asciiTheme="majorHAnsi" w:hAnsiTheme="majorHAnsi"/>
          <w:sz w:val="24"/>
          <w:szCs w:val="24"/>
        </w:rPr>
        <w:t xml:space="preserve"> jest otwarta</w:t>
      </w:r>
      <w:r w:rsidRPr="00FF7B62">
        <w:rPr>
          <w:rFonts w:asciiTheme="majorHAnsi" w:hAnsiTheme="majorHAnsi"/>
          <w:sz w:val="24"/>
          <w:szCs w:val="24"/>
        </w:rPr>
        <w:t xml:space="preserve"> w godzinach: od poni</w:t>
      </w:r>
      <w:r w:rsidR="005C1542" w:rsidRPr="00FF7B62">
        <w:rPr>
          <w:rFonts w:asciiTheme="majorHAnsi" w:hAnsiTheme="majorHAnsi"/>
          <w:sz w:val="24"/>
          <w:szCs w:val="24"/>
        </w:rPr>
        <w:t>edziałku do piątku od 11</w:t>
      </w:r>
      <w:r w:rsidR="00C02B7A" w:rsidRPr="00FF7B62">
        <w:rPr>
          <w:rFonts w:asciiTheme="majorHAnsi" w:hAnsiTheme="majorHAnsi"/>
          <w:sz w:val="24"/>
          <w:szCs w:val="24"/>
        </w:rPr>
        <w:t>:00 – 2</w:t>
      </w:r>
      <w:r w:rsidR="005C1542" w:rsidRPr="00FF7B62">
        <w:rPr>
          <w:rFonts w:asciiTheme="majorHAnsi" w:hAnsiTheme="majorHAnsi"/>
          <w:sz w:val="24"/>
          <w:szCs w:val="24"/>
        </w:rPr>
        <w:t>4</w:t>
      </w:r>
      <w:r w:rsidRPr="00FF7B62">
        <w:rPr>
          <w:rFonts w:asciiTheme="majorHAnsi" w:hAnsiTheme="majorHAnsi"/>
          <w:sz w:val="24"/>
          <w:szCs w:val="24"/>
        </w:rPr>
        <w:t xml:space="preserve">:00 oraz w sobotę od </w:t>
      </w:r>
      <w:r w:rsidR="005C1542" w:rsidRPr="00FF7B62">
        <w:rPr>
          <w:rFonts w:asciiTheme="majorHAnsi" w:hAnsiTheme="majorHAnsi"/>
          <w:sz w:val="24"/>
          <w:szCs w:val="24"/>
        </w:rPr>
        <w:t>12:00 do 02:00 i niedzielę od 10:00 do 22</w:t>
      </w:r>
      <w:r w:rsidR="003A0FC9" w:rsidRPr="00FF7B62">
        <w:rPr>
          <w:rFonts w:asciiTheme="majorHAnsi" w:hAnsiTheme="majorHAnsi"/>
          <w:sz w:val="24"/>
          <w:szCs w:val="24"/>
        </w:rPr>
        <w:t>:00</w:t>
      </w:r>
      <w:r w:rsidR="0097126D" w:rsidRPr="00FF7B62">
        <w:rPr>
          <w:rFonts w:asciiTheme="majorHAnsi" w:hAnsiTheme="majorHAnsi"/>
          <w:sz w:val="24"/>
          <w:szCs w:val="24"/>
        </w:rPr>
        <w:t>.</w:t>
      </w:r>
      <w:r w:rsidR="001C3693" w:rsidRPr="00FF7B62">
        <w:rPr>
          <w:rFonts w:asciiTheme="majorHAnsi" w:hAnsiTheme="majorHAnsi"/>
          <w:sz w:val="24"/>
          <w:szCs w:val="24"/>
        </w:rPr>
        <w:t xml:space="preserve"> </w:t>
      </w:r>
      <w:r w:rsidR="00363542" w:rsidRPr="00FF7B62">
        <w:rPr>
          <w:rFonts w:asciiTheme="majorHAnsi" w:hAnsiTheme="majorHAnsi" w:cs="Arial"/>
          <w:sz w:val="24"/>
          <w:szCs w:val="24"/>
        </w:rPr>
        <w:t xml:space="preserve"> </w:t>
      </w:r>
    </w:p>
    <w:p w:rsidR="0026146D" w:rsidRDefault="00DA0BD4" w:rsidP="00FF7B62">
      <w:pPr>
        <w:spacing w:before="100" w:beforeAutospacing="1" w:after="100" w:afterAutospacing="1" w:line="320" w:lineRule="exact"/>
        <w:jc w:val="both"/>
        <w:rPr>
          <w:rFonts w:asciiTheme="majorHAnsi" w:hAnsiTheme="majorHAnsi"/>
          <w:sz w:val="24"/>
          <w:szCs w:val="24"/>
        </w:rPr>
      </w:pPr>
      <w:r w:rsidRPr="00FF7B62">
        <w:rPr>
          <w:rFonts w:asciiTheme="majorHAnsi" w:hAnsiTheme="majorHAnsi"/>
          <w:sz w:val="24"/>
          <w:szCs w:val="24"/>
        </w:rPr>
        <w:t>W</w:t>
      </w:r>
      <w:r w:rsidR="00272A87" w:rsidRPr="00FF7B62">
        <w:rPr>
          <w:rFonts w:asciiTheme="majorHAnsi" w:hAnsiTheme="majorHAnsi"/>
          <w:sz w:val="24"/>
          <w:szCs w:val="24"/>
        </w:rPr>
        <w:t xml:space="preserve"> kręgielni pracuje </w:t>
      </w:r>
      <w:r w:rsidR="00305B11" w:rsidRPr="00FF7B62">
        <w:rPr>
          <w:rFonts w:asciiTheme="majorHAnsi" w:hAnsiTheme="majorHAnsi"/>
          <w:sz w:val="24"/>
          <w:szCs w:val="24"/>
        </w:rPr>
        <w:t>5</w:t>
      </w:r>
      <w:r w:rsidR="00A10BD3" w:rsidRPr="00FF7B62">
        <w:rPr>
          <w:rFonts w:asciiTheme="majorHAnsi" w:hAnsiTheme="majorHAnsi"/>
          <w:sz w:val="24"/>
          <w:szCs w:val="24"/>
        </w:rPr>
        <w:t xml:space="preserve"> prac</w:t>
      </w:r>
      <w:r w:rsidR="00272A87" w:rsidRPr="00FF7B62">
        <w:rPr>
          <w:rFonts w:asciiTheme="majorHAnsi" w:hAnsiTheme="majorHAnsi"/>
          <w:sz w:val="24"/>
          <w:szCs w:val="24"/>
        </w:rPr>
        <w:t xml:space="preserve">owników – </w:t>
      </w:r>
      <w:r w:rsidR="00305B11" w:rsidRPr="00FF7B62">
        <w:rPr>
          <w:rFonts w:asciiTheme="majorHAnsi" w:hAnsiTheme="majorHAnsi"/>
          <w:sz w:val="24"/>
          <w:szCs w:val="24"/>
        </w:rPr>
        <w:t>2 barmanów, 2</w:t>
      </w:r>
      <w:r w:rsidR="00272A87" w:rsidRPr="00FF7B62">
        <w:rPr>
          <w:rFonts w:asciiTheme="majorHAnsi" w:hAnsiTheme="majorHAnsi"/>
          <w:sz w:val="24"/>
          <w:szCs w:val="24"/>
        </w:rPr>
        <w:t xml:space="preserve"> kelnerów</w:t>
      </w:r>
      <w:r w:rsidR="00A10BD3" w:rsidRPr="00FF7B62">
        <w:rPr>
          <w:rFonts w:asciiTheme="majorHAnsi" w:hAnsiTheme="majorHAnsi"/>
          <w:sz w:val="24"/>
          <w:szCs w:val="24"/>
        </w:rPr>
        <w:t xml:space="preserve"> oraz </w:t>
      </w:r>
      <w:r w:rsidR="00272A87" w:rsidRPr="00FF7B62">
        <w:rPr>
          <w:rFonts w:asciiTheme="majorHAnsi" w:hAnsiTheme="majorHAnsi"/>
          <w:sz w:val="24"/>
          <w:szCs w:val="24"/>
        </w:rPr>
        <w:t xml:space="preserve">1 pracownik obsługujący tory </w:t>
      </w:r>
      <w:proofErr w:type="spellStart"/>
      <w:r w:rsidR="00272A87" w:rsidRPr="00FF7B62">
        <w:rPr>
          <w:rFonts w:asciiTheme="majorHAnsi" w:hAnsiTheme="majorHAnsi"/>
          <w:sz w:val="24"/>
          <w:szCs w:val="24"/>
        </w:rPr>
        <w:t>bowlingowe</w:t>
      </w:r>
      <w:proofErr w:type="spellEnd"/>
      <w:r w:rsidR="00272A87" w:rsidRPr="00FF7B62">
        <w:rPr>
          <w:rFonts w:asciiTheme="majorHAnsi" w:hAnsiTheme="majorHAnsi"/>
          <w:sz w:val="24"/>
          <w:szCs w:val="24"/>
        </w:rPr>
        <w:t>.</w:t>
      </w:r>
    </w:p>
    <w:p w:rsidR="00FF7B62" w:rsidRDefault="00FF7B62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26146D" w:rsidRPr="004F6426" w:rsidRDefault="0026146D" w:rsidP="00FF7B62">
      <w:pPr>
        <w:pStyle w:val="Nagwek1"/>
      </w:pPr>
      <w:bookmarkStart w:id="2" w:name="_Toc358993505"/>
      <w:r w:rsidRPr="004F6426">
        <w:lastRenderedPageBreak/>
        <w:t>2. Cele i metodologia analizy SWOT</w:t>
      </w:r>
      <w:bookmarkEnd w:id="2"/>
    </w:p>
    <w:p w:rsidR="0026146D" w:rsidRPr="00FF7B62" w:rsidRDefault="0026146D" w:rsidP="0026146D">
      <w:pPr>
        <w:spacing w:before="100" w:beforeAutospacing="1" w:after="100" w:afterAutospacing="1" w:line="320" w:lineRule="exact"/>
        <w:jc w:val="both"/>
        <w:rPr>
          <w:rFonts w:asciiTheme="majorHAnsi" w:hAnsiTheme="majorHAnsi"/>
          <w:sz w:val="24"/>
          <w:szCs w:val="24"/>
        </w:rPr>
      </w:pPr>
      <w:r w:rsidRPr="00FF7B62">
        <w:rPr>
          <w:rFonts w:asciiTheme="majorHAnsi" w:hAnsiTheme="majorHAnsi"/>
          <w:sz w:val="24"/>
          <w:szCs w:val="24"/>
        </w:rPr>
        <w:t xml:space="preserve">Celem analizy SWOT jest określenie priorytetów w odniesieniu do rozwoju </w:t>
      </w:r>
      <w:r w:rsidR="006E5B6D" w:rsidRPr="00FF7B62">
        <w:rPr>
          <w:rFonts w:asciiTheme="majorHAnsi" w:hAnsiTheme="majorHAnsi"/>
          <w:sz w:val="24"/>
          <w:szCs w:val="24"/>
        </w:rPr>
        <w:t xml:space="preserve">średniej </w:t>
      </w:r>
      <w:r w:rsidR="006661C8" w:rsidRPr="00FF7B62">
        <w:rPr>
          <w:rFonts w:asciiTheme="majorHAnsi" w:hAnsiTheme="majorHAnsi"/>
          <w:sz w:val="24"/>
          <w:szCs w:val="24"/>
        </w:rPr>
        <w:t xml:space="preserve">wielkości </w:t>
      </w:r>
      <w:r w:rsidR="00E46552" w:rsidRPr="00FF7B62">
        <w:rPr>
          <w:rFonts w:asciiTheme="majorHAnsi" w:hAnsiTheme="majorHAnsi"/>
          <w:sz w:val="24"/>
          <w:szCs w:val="24"/>
        </w:rPr>
        <w:t>kręgielni</w:t>
      </w:r>
      <w:r w:rsidRPr="00FF7B62">
        <w:rPr>
          <w:rFonts w:asciiTheme="majorHAnsi" w:hAnsiTheme="majorHAnsi"/>
          <w:sz w:val="24"/>
          <w:szCs w:val="24"/>
        </w:rPr>
        <w:t xml:space="preserve">. Analiza SWOT wskazuje mocne i słabe strony oraz szanse i zagrożenia dla rozwoju działalności </w:t>
      </w:r>
      <w:r w:rsidR="00DA0BD4" w:rsidRPr="00FF7B62">
        <w:rPr>
          <w:rFonts w:asciiTheme="majorHAnsi" w:hAnsiTheme="majorHAnsi"/>
          <w:sz w:val="24"/>
          <w:szCs w:val="24"/>
        </w:rPr>
        <w:t xml:space="preserve">w </w:t>
      </w:r>
      <w:r w:rsidR="00FF7B62" w:rsidRPr="00FF7B62">
        <w:rPr>
          <w:rFonts w:asciiTheme="majorHAnsi" w:hAnsiTheme="majorHAnsi"/>
          <w:sz w:val="24"/>
          <w:szCs w:val="24"/>
        </w:rPr>
        <w:t>firmy</w:t>
      </w:r>
      <w:r w:rsidR="00DA0BD4" w:rsidRPr="00FF7B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A0BD4" w:rsidRPr="00FF7B62">
        <w:rPr>
          <w:rFonts w:asciiTheme="majorHAnsi" w:hAnsiTheme="majorHAnsi"/>
          <w:sz w:val="24"/>
          <w:szCs w:val="24"/>
        </w:rPr>
        <w:t>bowlingowej</w:t>
      </w:r>
      <w:proofErr w:type="spellEnd"/>
      <w:r w:rsidRPr="00FF7B62">
        <w:rPr>
          <w:rFonts w:asciiTheme="majorHAnsi" w:hAnsiTheme="majorHAnsi"/>
          <w:sz w:val="24"/>
          <w:szCs w:val="24"/>
        </w:rPr>
        <w:t xml:space="preserve"> w </w:t>
      </w:r>
      <w:r w:rsidR="006E5B6D" w:rsidRPr="00FF7B62">
        <w:rPr>
          <w:rFonts w:asciiTheme="majorHAnsi" w:hAnsiTheme="majorHAnsi"/>
          <w:sz w:val="24"/>
          <w:szCs w:val="24"/>
        </w:rPr>
        <w:t>około 4</w:t>
      </w:r>
      <w:r w:rsidRPr="00FF7B62">
        <w:rPr>
          <w:rFonts w:asciiTheme="majorHAnsi" w:hAnsiTheme="majorHAnsi"/>
          <w:sz w:val="24"/>
          <w:szCs w:val="24"/>
        </w:rPr>
        <w:t>00 tys. mieście.</w:t>
      </w:r>
    </w:p>
    <w:p w:rsidR="0026146D" w:rsidRPr="004F6426" w:rsidRDefault="0026146D" w:rsidP="0026146D">
      <w:pPr>
        <w:pStyle w:val="Nagwek1"/>
      </w:pPr>
      <w:bookmarkStart w:id="3" w:name="_Toc358993506"/>
      <w:r w:rsidRPr="004F6426">
        <w:t>3. Identyfikacja i opis czynników</w:t>
      </w:r>
      <w:bookmarkEnd w:id="3"/>
    </w:p>
    <w:p w:rsidR="0026146D" w:rsidRDefault="0026146D" w:rsidP="0026146D">
      <w:pPr>
        <w:pStyle w:val="Nagwek2"/>
        <w:spacing w:before="0" w:line="360" w:lineRule="auto"/>
        <w:jc w:val="both"/>
      </w:pPr>
      <w:bookmarkStart w:id="4" w:name="_Toc358993507"/>
      <w:r w:rsidRPr="002109D4">
        <w:t>3.1. Mocne strony (</w:t>
      </w:r>
      <w:proofErr w:type="spellStart"/>
      <w:r w:rsidRPr="002109D4">
        <w:t>Strenghts</w:t>
      </w:r>
      <w:proofErr w:type="spellEnd"/>
      <w:r w:rsidRPr="002109D4">
        <w:t>)</w:t>
      </w:r>
      <w:bookmarkEnd w:id="4"/>
    </w:p>
    <w:p w:rsidR="00FF7B62" w:rsidRPr="00FF7B62" w:rsidRDefault="00FF7B62" w:rsidP="00FF7B62"/>
    <w:p w:rsidR="007D5010" w:rsidRPr="007D5010" w:rsidRDefault="007D5010" w:rsidP="007D5010">
      <w:pPr>
        <w:jc w:val="both"/>
        <w:rPr>
          <w:rFonts w:ascii="Cambria" w:hAnsi="Cambria"/>
          <w:b/>
          <w:sz w:val="24"/>
          <w:szCs w:val="24"/>
        </w:rPr>
      </w:pPr>
      <w:r w:rsidRPr="007D5010">
        <w:rPr>
          <w:rFonts w:ascii="Cambria" w:hAnsi="Cambria"/>
          <w:b/>
          <w:sz w:val="24"/>
          <w:szCs w:val="24"/>
        </w:rPr>
        <w:t>Szeroka grupa odbiorców</w:t>
      </w:r>
    </w:p>
    <w:p w:rsidR="007D5010" w:rsidRPr="00FF7B62" w:rsidRDefault="007D5010" w:rsidP="00FF7B62">
      <w:pPr>
        <w:spacing w:before="100" w:beforeAutospacing="1" w:after="100" w:afterAutospacing="1" w:line="320" w:lineRule="exact"/>
        <w:jc w:val="both"/>
        <w:rPr>
          <w:rFonts w:ascii="Cambria" w:hAnsi="Cambria"/>
          <w:sz w:val="24"/>
          <w:szCs w:val="24"/>
        </w:rPr>
      </w:pPr>
      <w:r w:rsidRPr="00FF7B62">
        <w:rPr>
          <w:rFonts w:ascii="Cambria" w:hAnsi="Cambria"/>
          <w:sz w:val="24"/>
          <w:szCs w:val="24"/>
        </w:rPr>
        <w:t>Kręgle przyciągają klientów z każdej grupy wiekowej i każdego segmentu demograficznego. Zasady gry w kręgle są bardzo proste, dlatego może w nią grać dosłownie każdy. Kręgle to dobry sposób na atrakcyjny wypoczynek dla rodzin, dzieci, młodzieży, grup przyjaciół, grup pracowników i wszystkich tych, którzy wspólnie chcą spędzić czas, biorąc aktywnie udział  w zdrowej rywalizacji.</w:t>
      </w:r>
    </w:p>
    <w:p w:rsidR="00467F40" w:rsidRPr="007D5010" w:rsidRDefault="007D5010" w:rsidP="007D5010">
      <w:pPr>
        <w:jc w:val="both"/>
        <w:rPr>
          <w:rFonts w:ascii="Cambria" w:hAnsi="Cambria" w:cs="Arial"/>
          <w:b/>
          <w:sz w:val="24"/>
          <w:szCs w:val="24"/>
        </w:rPr>
      </w:pPr>
      <w:r w:rsidRPr="007D5010">
        <w:rPr>
          <w:rFonts w:ascii="Cambria" w:hAnsi="Cambria" w:cs="Arial"/>
          <w:b/>
          <w:sz w:val="24"/>
          <w:szCs w:val="24"/>
        </w:rPr>
        <w:t>Dobra</w:t>
      </w:r>
      <w:r w:rsidR="00233FF4" w:rsidRPr="007D5010">
        <w:rPr>
          <w:rFonts w:ascii="Cambria" w:hAnsi="Cambria" w:cs="Arial"/>
          <w:b/>
          <w:sz w:val="24"/>
          <w:szCs w:val="24"/>
        </w:rPr>
        <w:t xml:space="preserve"> lokalizacja</w:t>
      </w:r>
    </w:p>
    <w:p w:rsidR="003C308F" w:rsidRPr="00FF7B62" w:rsidRDefault="003C308F" w:rsidP="00FF7B62">
      <w:pPr>
        <w:spacing w:before="100" w:beforeAutospacing="1" w:after="100" w:afterAutospacing="1" w:line="320" w:lineRule="exact"/>
        <w:jc w:val="both"/>
        <w:rPr>
          <w:rFonts w:ascii="Cambria" w:hAnsi="Cambria"/>
          <w:sz w:val="24"/>
          <w:szCs w:val="24"/>
        </w:rPr>
      </w:pPr>
      <w:r w:rsidRPr="00FF7B62">
        <w:rPr>
          <w:rFonts w:ascii="Cambria" w:hAnsi="Cambria"/>
          <w:sz w:val="24"/>
          <w:szCs w:val="24"/>
        </w:rPr>
        <w:t>Kręgielnia</w:t>
      </w:r>
      <w:r w:rsidR="001A0F30" w:rsidRPr="00FF7B62">
        <w:rPr>
          <w:rFonts w:ascii="Cambria" w:hAnsi="Cambria"/>
          <w:sz w:val="24"/>
          <w:szCs w:val="24"/>
        </w:rPr>
        <w:t xml:space="preserve"> zlokalizowana jest </w:t>
      </w:r>
      <w:r w:rsidR="00496366" w:rsidRPr="00FF7B62">
        <w:rPr>
          <w:rFonts w:ascii="Cambria" w:hAnsi="Cambria"/>
          <w:sz w:val="24"/>
          <w:szCs w:val="24"/>
        </w:rPr>
        <w:t>w centrum ok. 4</w:t>
      </w:r>
      <w:r w:rsidRPr="00FF7B62">
        <w:rPr>
          <w:rFonts w:ascii="Cambria" w:hAnsi="Cambria"/>
          <w:sz w:val="24"/>
          <w:szCs w:val="24"/>
        </w:rPr>
        <w:t xml:space="preserve">00 tys. miasta przy 3 gwiazdkowym hotelu. Przy hotelu jest dostępny duży parking dla klientów hotelu i kręgielni. </w:t>
      </w:r>
      <w:r w:rsidR="00F17026" w:rsidRPr="00FF7B62">
        <w:rPr>
          <w:rFonts w:ascii="Cambria" w:hAnsi="Cambria"/>
          <w:sz w:val="24"/>
          <w:szCs w:val="24"/>
        </w:rPr>
        <w:t>Na wprost kręgielni</w:t>
      </w:r>
      <w:r w:rsidR="001A0F30" w:rsidRPr="00FF7B62">
        <w:rPr>
          <w:rFonts w:ascii="Cambria" w:hAnsi="Cambria"/>
          <w:sz w:val="24"/>
          <w:szCs w:val="24"/>
        </w:rPr>
        <w:t xml:space="preserve"> znajduje się przystanek komunikacji miejskiej, gdzie zatrzy</w:t>
      </w:r>
      <w:r w:rsidRPr="00FF7B62">
        <w:rPr>
          <w:rFonts w:ascii="Cambria" w:hAnsi="Cambria"/>
          <w:sz w:val="24"/>
          <w:szCs w:val="24"/>
        </w:rPr>
        <w:t>muje się 5</w:t>
      </w:r>
      <w:r w:rsidR="001A0F30" w:rsidRPr="00FF7B62">
        <w:rPr>
          <w:rFonts w:ascii="Cambria" w:hAnsi="Cambria"/>
          <w:sz w:val="24"/>
          <w:szCs w:val="24"/>
        </w:rPr>
        <w:t xml:space="preserve"> linii autobusowych. </w:t>
      </w:r>
      <w:r w:rsidR="00F12AF7" w:rsidRPr="00FF7B62">
        <w:rPr>
          <w:rFonts w:ascii="Cambria" w:hAnsi="Cambria"/>
          <w:sz w:val="24"/>
          <w:szCs w:val="24"/>
        </w:rPr>
        <w:t>Kręgielnia jest widoczna</w:t>
      </w:r>
      <w:r w:rsidR="001A0F30" w:rsidRPr="00FF7B62">
        <w:rPr>
          <w:rFonts w:ascii="Cambria" w:hAnsi="Cambria"/>
          <w:sz w:val="24"/>
          <w:szCs w:val="24"/>
        </w:rPr>
        <w:t xml:space="preserve"> od strony ulicy. </w:t>
      </w:r>
    </w:p>
    <w:p w:rsidR="0026146D" w:rsidRPr="007D5010" w:rsidRDefault="0026146D" w:rsidP="007D5010">
      <w:pPr>
        <w:jc w:val="both"/>
        <w:rPr>
          <w:rFonts w:ascii="Cambria" w:hAnsi="Cambria" w:cs="Arial"/>
          <w:b/>
          <w:sz w:val="24"/>
          <w:szCs w:val="24"/>
        </w:rPr>
      </w:pPr>
      <w:r w:rsidRPr="007D5010">
        <w:rPr>
          <w:rFonts w:ascii="Cambria" w:hAnsi="Cambria" w:cs="Arial"/>
          <w:b/>
          <w:sz w:val="24"/>
          <w:szCs w:val="24"/>
        </w:rPr>
        <w:t xml:space="preserve">Aktywna działalność </w:t>
      </w:r>
      <w:r w:rsidR="004F0E93" w:rsidRPr="007D5010">
        <w:rPr>
          <w:rFonts w:ascii="Cambria" w:hAnsi="Cambria" w:cs="Arial"/>
          <w:b/>
          <w:sz w:val="24"/>
          <w:szCs w:val="24"/>
        </w:rPr>
        <w:t>reklamowa</w:t>
      </w:r>
    </w:p>
    <w:p w:rsidR="00AD6895" w:rsidRPr="00FF7B62" w:rsidRDefault="00D86BF6" w:rsidP="00FF7B62">
      <w:pPr>
        <w:spacing w:before="100" w:beforeAutospacing="1" w:after="100" w:afterAutospacing="1" w:line="320" w:lineRule="exact"/>
        <w:jc w:val="both"/>
        <w:rPr>
          <w:rFonts w:ascii="Cambria" w:hAnsi="Cambria"/>
          <w:sz w:val="24"/>
          <w:szCs w:val="24"/>
        </w:rPr>
      </w:pPr>
      <w:r w:rsidRPr="00D86BF6">
        <w:rPr>
          <w:rFonts w:ascii="Cambria" w:hAnsi="Cambria"/>
          <w:sz w:val="24"/>
          <w:szCs w:val="24"/>
        </w:rPr>
        <w:t>Kręgielnia</w:t>
      </w:r>
      <w:r w:rsidR="00476B8C" w:rsidRPr="00D86BF6">
        <w:rPr>
          <w:rFonts w:ascii="Cambria" w:hAnsi="Cambria"/>
          <w:sz w:val="24"/>
          <w:szCs w:val="24"/>
        </w:rPr>
        <w:t xml:space="preserve"> prowadzi aktywną działalność reklamową na </w:t>
      </w:r>
      <w:proofErr w:type="spellStart"/>
      <w:r w:rsidR="00476B8C" w:rsidRPr="00D86BF6">
        <w:rPr>
          <w:rFonts w:ascii="Cambria" w:hAnsi="Cambria"/>
          <w:sz w:val="24"/>
          <w:szCs w:val="24"/>
        </w:rPr>
        <w:t>faceeboku</w:t>
      </w:r>
      <w:proofErr w:type="spellEnd"/>
      <w:r w:rsidR="00476B8C" w:rsidRPr="00D86BF6">
        <w:rPr>
          <w:rFonts w:ascii="Cambria" w:hAnsi="Cambria"/>
          <w:sz w:val="24"/>
          <w:szCs w:val="24"/>
        </w:rPr>
        <w:t>. Posiada także własną stronę internetową, na której umieszcza aktualne promocje</w:t>
      </w:r>
      <w:r w:rsidR="00496366" w:rsidRPr="00D86BF6">
        <w:rPr>
          <w:rFonts w:ascii="Cambria" w:hAnsi="Cambria"/>
          <w:sz w:val="24"/>
          <w:szCs w:val="24"/>
        </w:rPr>
        <w:t xml:space="preserve">. </w:t>
      </w:r>
      <w:r w:rsidR="00AD6895" w:rsidRPr="00FF7B62">
        <w:rPr>
          <w:rFonts w:ascii="Cambria" w:hAnsi="Cambria"/>
          <w:sz w:val="24"/>
          <w:szCs w:val="24"/>
        </w:rPr>
        <w:t>Strona ta</w:t>
      </w:r>
      <w:r w:rsidR="00633EF2" w:rsidRPr="00FF7B62">
        <w:rPr>
          <w:rFonts w:ascii="Cambria" w:hAnsi="Cambria"/>
          <w:sz w:val="24"/>
          <w:szCs w:val="24"/>
        </w:rPr>
        <w:t xml:space="preserve"> </w:t>
      </w:r>
      <w:r w:rsidR="00AD6895" w:rsidRPr="00FF7B62">
        <w:rPr>
          <w:rFonts w:ascii="Cambria" w:hAnsi="Cambria"/>
          <w:sz w:val="24"/>
          <w:szCs w:val="24"/>
        </w:rPr>
        <w:t>zawiera najważniejsze informacje o firmie, cennik usług oraz dokładny opis oferty.</w:t>
      </w:r>
    </w:p>
    <w:p w:rsidR="00476B8C" w:rsidRPr="00FF7B62" w:rsidRDefault="00D86BF6" w:rsidP="00FF7B62">
      <w:pPr>
        <w:spacing w:before="100" w:beforeAutospacing="1" w:after="100" w:afterAutospacing="1" w:line="320" w:lineRule="exact"/>
        <w:jc w:val="both"/>
        <w:rPr>
          <w:rFonts w:ascii="Cambria" w:hAnsi="Cambria"/>
          <w:sz w:val="24"/>
          <w:szCs w:val="24"/>
        </w:rPr>
      </w:pPr>
      <w:r w:rsidRPr="00FF7B62">
        <w:rPr>
          <w:rFonts w:ascii="Cambria" w:hAnsi="Cambria"/>
          <w:sz w:val="24"/>
          <w:szCs w:val="24"/>
        </w:rPr>
        <w:t>Kręgielnia</w:t>
      </w:r>
      <w:r w:rsidR="00AD6895" w:rsidRPr="00FF7B62">
        <w:rPr>
          <w:rFonts w:ascii="Cambria" w:hAnsi="Cambria"/>
          <w:sz w:val="24"/>
          <w:szCs w:val="24"/>
        </w:rPr>
        <w:t xml:space="preserve"> stosuje również tradycyjną formę reklamy w postaci ulotek </w:t>
      </w:r>
      <w:r w:rsidRPr="00FF7B62">
        <w:rPr>
          <w:rFonts w:ascii="Cambria" w:hAnsi="Cambria"/>
          <w:sz w:val="24"/>
          <w:szCs w:val="24"/>
        </w:rPr>
        <w:t xml:space="preserve">dostępnych w hotelu </w:t>
      </w:r>
      <w:r w:rsidR="00AD6895" w:rsidRPr="00FF7B62">
        <w:rPr>
          <w:rFonts w:ascii="Cambria" w:hAnsi="Cambria"/>
          <w:sz w:val="24"/>
          <w:szCs w:val="24"/>
        </w:rPr>
        <w:t xml:space="preserve">oraz plakatów rozmieszczanych </w:t>
      </w:r>
      <w:r w:rsidRPr="00FF7B62">
        <w:rPr>
          <w:rFonts w:ascii="Cambria" w:hAnsi="Cambria"/>
          <w:sz w:val="24"/>
          <w:szCs w:val="24"/>
        </w:rPr>
        <w:t>w mieście.</w:t>
      </w:r>
      <w:r w:rsidR="00AD6895" w:rsidRPr="00FF7B62">
        <w:rPr>
          <w:rFonts w:ascii="Cambria" w:hAnsi="Cambria"/>
          <w:sz w:val="24"/>
          <w:szCs w:val="24"/>
        </w:rPr>
        <w:t xml:space="preserve"> </w:t>
      </w:r>
    </w:p>
    <w:p w:rsidR="00FF7B62" w:rsidRDefault="00FF7B62">
      <w:pPr>
        <w:spacing w:after="0" w:line="240" w:lineRule="auto"/>
        <w:rPr>
          <w:rFonts w:ascii="Cambria" w:eastAsia="Calibri" w:hAnsi="Cambria" w:cs="TimesNewRomanPSMT"/>
          <w:sz w:val="24"/>
          <w:szCs w:val="24"/>
        </w:rPr>
      </w:pPr>
      <w:r>
        <w:rPr>
          <w:rFonts w:ascii="Cambria" w:eastAsia="Calibri" w:hAnsi="Cambria" w:cs="TimesNewRomanPSMT"/>
          <w:sz w:val="24"/>
          <w:szCs w:val="24"/>
        </w:rPr>
        <w:br w:type="page"/>
      </w:r>
    </w:p>
    <w:p w:rsidR="007D5010" w:rsidRDefault="00027532" w:rsidP="007D5010">
      <w:pPr>
        <w:jc w:val="both"/>
        <w:rPr>
          <w:rFonts w:ascii="Cambria" w:hAnsi="Cambria"/>
          <w:b/>
          <w:sz w:val="24"/>
          <w:szCs w:val="24"/>
        </w:rPr>
      </w:pPr>
      <w:r w:rsidRPr="004B122A">
        <w:rPr>
          <w:rFonts w:ascii="Cambria" w:hAnsi="Cambria"/>
          <w:b/>
          <w:sz w:val="24"/>
          <w:szCs w:val="24"/>
        </w:rPr>
        <w:lastRenderedPageBreak/>
        <w:t>W</w:t>
      </w:r>
      <w:r w:rsidR="007D5010" w:rsidRPr="004B122A">
        <w:rPr>
          <w:rFonts w:ascii="Cambria" w:hAnsi="Cambria"/>
          <w:b/>
          <w:sz w:val="24"/>
          <w:szCs w:val="24"/>
        </w:rPr>
        <w:t>ysoki stopień automatyzacji</w:t>
      </w:r>
    </w:p>
    <w:p w:rsidR="008F1132" w:rsidRPr="008F1132" w:rsidRDefault="008F1132" w:rsidP="00FF7B62">
      <w:pPr>
        <w:spacing w:before="100" w:beforeAutospacing="1" w:after="100" w:afterAutospacing="1" w:line="320" w:lineRule="exact"/>
        <w:jc w:val="both"/>
        <w:rPr>
          <w:rFonts w:ascii="Cambria" w:hAnsi="Cambria"/>
          <w:sz w:val="24"/>
          <w:szCs w:val="24"/>
        </w:rPr>
      </w:pPr>
      <w:r w:rsidRPr="008F1132">
        <w:rPr>
          <w:rFonts w:ascii="Cambria" w:hAnsi="Cambria"/>
          <w:sz w:val="24"/>
          <w:szCs w:val="24"/>
        </w:rPr>
        <w:t xml:space="preserve">Tory </w:t>
      </w:r>
      <w:proofErr w:type="spellStart"/>
      <w:r w:rsidRPr="008F1132">
        <w:rPr>
          <w:rFonts w:ascii="Cambria" w:hAnsi="Cambria"/>
          <w:sz w:val="24"/>
          <w:szCs w:val="24"/>
        </w:rPr>
        <w:t>bowlingowe</w:t>
      </w:r>
      <w:proofErr w:type="spellEnd"/>
      <w:r w:rsidRPr="008F1132">
        <w:rPr>
          <w:rFonts w:ascii="Cambria" w:hAnsi="Cambria"/>
          <w:sz w:val="24"/>
          <w:szCs w:val="24"/>
        </w:rPr>
        <w:t xml:space="preserve"> są w pełni zautomatyzowane i nie wymagają </w:t>
      </w:r>
      <w:r w:rsidR="00A135D5">
        <w:rPr>
          <w:rFonts w:ascii="Cambria" w:hAnsi="Cambria"/>
          <w:sz w:val="24"/>
          <w:szCs w:val="24"/>
        </w:rPr>
        <w:t xml:space="preserve">dużego nakładu </w:t>
      </w:r>
      <w:r w:rsidRPr="008F1132">
        <w:rPr>
          <w:rFonts w:ascii="Cambria" w:hAnsi="Cambria"/>
          <w:sz w:val="24"/>
          <w:szCs w:val="24"/>
        </w:rPr>
        <w:t xml:space="preserve">pracy i ciągłej kontroli pracownika. </w:t>
      </w:r>
    </w:p>
    <w:p w:rsidR="007D5010" w:rsidRDefault="007D5010" w:rsidP="007D5010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4B122A">
        <w:rPr>
          <w:rFonts w:ascii="Cambria" w:hAnsi="Cambria"/>
          <w:b/>
          <w:sz w:val="24"/>
          <w:szCs w:val="24"/>
        </w:rPr>
        <w:t>Posiadanie certyfikatu jakości</w:t>
      </w:r>
    </w:p>
    <w:p w:rsidR="00DE317E" w:rsidRPr="00DE317E" w:rsidRDefault="00DE317E" w:rsidP="00FF7B62">
      <w:pPr>
        <w:spacing w:before="100" w:beforeAutospacing="1" w:after="100" w:afterAutospacing="1" w:line="320" w:lineRule="exact"/>
        <w:jc w:val="both"/>
        <w:rPr>
          <w:rFonts w:ascii="Cambria" w:hAnsi="Cambria"/>
          <w:sz w:val="24"/>
          <w:szCs w:val="24"/>
        </w:rPr>
      </w:pPr>
      <w:r w:rsidRPr="00DE317E">
        <w:rPr>
          <w:rFonts w:ascii="Cambria" w:hAnsi="Cambria"/>
          <w:sz w:val="24"/>
          <w:szCs w:val="24"/>
        </w:rPr>
        <w:t xml:space="preserve">Tory </w:t>
      </w:r>
      <w:proofErr w:type="spellStart"/>
      <w:r w:rsidRPr="00DE317E">
        <w:rPr>
          <w:rFonts w:ascii="Cambria" w:hAnsi="Cambria"/>
          <w:sz w:val="24"/>
          <w:szCs w:val="24"/>
        </w:rPr>
        <w:t>bowlingowe</w:t>
      </w:r>
      <w:proofErr w:type="spellEnd"/>
      <w:r w:rsidRPr="00DE317E">
        <w:rPr>
          <w:rFonts w:ascii="Cambria" w:hAnsi="Cambria"/>
          <w:sz w:val="24"/>
          <w:szCs w:val="24"/>
        </w:rPr>
        <w:t xml:space="preserve"> i urządzenia do nich niezbędne posiadają certyfikat jakości zgodny z wymogami normy </w:t>
      </w:r>
      <w:r>
        <w:rPr>
          <w:rFonts w:ascii="Cambria" w:hAnsi="Cambria"/>
          <w:sz w:val="24"/>
          <w:szCs w:val="24"/>
        </w:rPr>
        <w:t>ISO.</w:t>
      </w:r>
    </w:p>
    <w:p w:rsidR="0026146D" w:rsidRDefault="0026146D" w:rsidP="0026146D">
      <w:pPr>
        <w:pStyle w:val="Nagwek2"/>
        <w:spacing w:before="0" w:line="360" w:lineRule="auto"/>
        <w:jc w:val="both"/>
      </w:pPr>
      <w:bookmarkStart w:id="5" w:name="_Toc358993508"/>
      <w:r w:rsidRPr="00DC37FD">
        <w:t>3.2. Słabe strony (</w:t>
      </w:r>
      <w:proofErr w:type="spellStart"/>
      <w:r w:rsidRPr="00DC37FD">
        <w:t>Weaknesses</w:t>
      </w:r>
      <w:proofErr w:type="spellEnd"/>
      <w:r w:rsidRPr="00DC37FD">
        <w:t>)</w:t>
      </w:r>
      <w:bookmarkEnd w:id="5"/>
    </w:p>
    <w:p w:rsidR="009A7DAA" w:rsidRDefault="009A7DAA" w:rsidP="00233FF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b/>
          <w:sz w:val="24"/>
          <w:szCs w:val="24"/>
        </w:rPr>
      </w:pPr>
    </w:p>
    <w:p w:rsidR="00DE317E" w:rsidRDefault="00DE317E" w:rsidP="00233FF4">
      <w:pPr>
        <w:autoSpaceDE w:val="0"/>
        <w:autoSpaceDN w:val="0"/>
        <w:adjustRightInd w:val="0"/>
        <w:spacing w:after="0" w:line="240" w:lineRule="auto"/>
        <w:rPr>
          <w:rFonts w:ascii="Cambria" w:eastAsia="Calibri" w:hAnsi="Cambria" w:cs="TimesNewRomanPSMT"/>
          <w:b/>
          <w:sz w:val="24"/>
          <w:szCs w:val="24"/>
        </w:rPr>
      </w:pPr>
      <w:r>
        <w:rPr>
          <w:rFonts w:ascii="Cambria" w:eastAsia="Calibri" w:hAnsi="Cambria" w:cs="TimesNewRomanPSMT"/>
          <w:b/>
          <w:sz w:val="24"/>
          <w:szCs w:val="24"/>
        </w:rPr>
        <w:t>Nierówne wykorzystanie torów w ciągu dnia</w:t>
      </w:r>
    </w:p>
    <w:p w:rsidR="00DE317E" w:rsidRPr="00FF7B62" w:rsidRDefault="002D713F" w:rsidP="00FF7B62">
      <w:pPr>
        <w:spacing w:before="100" w:beforeAutospacing="1" w:after="100" w:afterAutospacing="1" w:line="320" w:lineRule="exact"/>
        <w:jc w:val="both"/>
        <w:rPr>
          <w:rFonts w:ascii="Cambria" w:hAnsi="Cambria"/>
          <w:sz w:val="24"/>
          <w:szCs w:val="24"/>
        </w:rPr>
      </w:pPr>
      <w:r w:rsidRPr="00FF7B62">
        <w:rPr>
          <w:rFonts w:ascii="Cambria" w:hAnsi="Cambria"/>
          <w:sz w:val="24"/>
          <w:szCs w:val="24"/>
        </w:rPr>
        <w:t xml:space="preserve">Można zauważyć większe wykorzystanie torów w godzinach wieczornych. Bardzo często tory w ciągu dnia stoją puste, natomiast wieczorem jest </w:t>
      </w:r>
      <w:r w:rsidR="00A135D5" w:rsidRPr="00FF7B62">
        <w:rPr>
          <w:rFonts w:ascii="Cambria" w:hAnsi="Cambria"/>
          <w:sz w:val="24"/>
          <w:szCs w:val="24"/>
        </w:rPr>
        <w:t>ich brak</w:t>
      </w:r>
      <w:r w:rsidRPr="00FF7B62">
        <w:rPr>
          <w:rFonts w:ascii="Cambria" w:hAnsi="Cambria"/>
          <w:sz w:val="24"/>
          <w:szCs w:val="24"/>
        </w:rPr>
        <w:t>, co powoduje konieczność wcześniejszych rezerwacji.</w:t>
      </w:r>
    </w:p>
    <w:p w:rsidR="00831E22" w:rsidRDefault="00DE317E" w:rsidP="00722434">
      <w:pPr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>Zbyt mały lokal</w:t>
      </w:r>
    </w:p>
    <w:p w:rsidR="00181601" w:rsidRDefault="00872227" w:rsidP="00FF7B62">
      <w:pPr>
        <w:spacing w:before="100" w:beforeAutospacing="1" w:after="100" w:afterAutospacing="1" w:line="320" w:lineRule="exact"/>
        <w:jc w:val="both"/>
        <w:rPr>
          <w:rFonts w:ascii="Cambria" w:hAnsi="Cambria"/>
          <w:sz w:val="24"/>
          <w:szCs w:val="24"/>
        </w:rPr>
      </w:pPr>
      <w:r w:rsidRPr="003740E8">
        <w:rPr>
          <w:rFonts w:ascii="Cambria" w:hAnsi="Cambria"/>
          <w:sz w:val="24"/>
          <w:szCs w:val="24"/>
        </w:rPr>
        <w:t>Słabą stroną</w:t>
      </w:r>
      <w:r>
        <w:rPr>
          <w:rFonts w:ascii="Cambria" w:hAnsi="Cambria"/>
          <w:sz w:val="24"/>
          <w:szCs w:val="24"/>
        </w:rPr>
        <w:t xml:space="preserve"> jest zdecydowanie </w:t>
      </w:r>
      <w:r w:rsidR="004B4D0E">
        <w:rPr>
          <w:rFonts w:ascii="Cambria" w:hAnsi="Cambria"/>
          <w:sz w:val="24"/>
          <w:szCs w:val="24"/>
        </w:rPr>
        <w:t>zbyt mały lokal</w:t>
      </w:r>
      <w:r>
        <w:rPr>
          <w:rFonts w:ascii="Cambria" w:hAnsi="Cambria"/>
          <w:sz w:val="24"/>
          <w:szCs w:val="24"/>
        </w:rPr>
        <w:t xml:space="preserve">. </w:t>
      </w:r>
      <w:r w:rsidR="004B4D0E">
        <w:rPr>
          <w:rFonts w:ascii="Cambria" w:hAnsi="Cambria"/>
          <w:sz w:val="24"/>
          <w:szCs w:val="24"/>
        </w:rPr>
        <w:t xml:space="preserve">Tory </w:t>
      </w:r>
      <w:proofErr w:type="spellStart"/>
      <w:r w:rsidR="004B4D0E">
        <w:rPr>
          <w:rFonts w:ascii="Cambria" w:hAnsi="Cambria"/>
          <w:sz w:val="24"/>
          <w:szCs w:val="24"/>
        </w:rPr>
        <w:t>bowlingowe</w:t>
      </w:r>
      <w:proofErr w:type="spellEnd"/>
      <w:r w:rsidR="004B4D0E">
        <w:rPr>
          <w:rFonts w:ascii="Cambria" w:hAnsi="Cambria"/>
          <w:sz w:val="24"/>
          <w:szCs w:val="24"/>
        </w:rPr>
        <w:t xml:space="preserve"> zajmują dużą przestrzeń</w:t>
      </w:r>
      <w:r w:rsidR="00181601">
        <w:rPr>
          <w:rFonts w:ascii="Cambria" w:hAnsi="Cambria"/>
          <w:sz w:val="24"/>
          <w:szCs w:val="24"/>
        </w:rPr>
        <w:t>.</w:t>
      </w:r>
      <w:r w:rsidR="00691CA0">
        <w:rPr>
          <w:rFonts w:ascii="Cambria" w:hAnsi="Cambria"/>
          <w:sz w:val="24"/>
          <w:szCs w:val="24"/>
        </w:rPr>
        <w:t xml:space="preserve"> Nie ma możliwości ewentualnego poszerzenia działalności o nowe tory. Występuje ograniczenie przestrzenne.  </w:t>
      </w:r>
      <w:r w:rsidR="004151AF">
        <w:rPr>
          <w:rFonts w:ascii="Cambria" w:hAnsi="Cambria"/>
          <w:sz w:val="24"/>
          <w:szCs w:val="24"/>
        </w:rPr>
        <w:t xml:space="preserve">Klienci oprócz gry w kręgle mają mało miejsca na inne rozrywki. </w:t>
      </w:r>
    </w:p>
    <w:p w:rsidR="00DE317E" w:rsidRDefault="00DE317E" w:rsidP="00DE317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eastAsia="Calibri" w:hAnsi="Cambria" w:cs="TimesNewRomanPSMT"/>
          <w:b/>
          <w:sz w:val="24"/>
          <w:szCs w:val="24"/>
        </w:rPr>
        <w:t>B</w:t>
      </w:r>
      <w:r w:rsidRPr="00C468F1">
        <w:rPr>
          <w:rFonts w:ascii="Cambria" w:eastAsia="Calibri" w:hAnsi="Cambria" w:cs="TimesNewRomanPSMT"/>
          <w:b/>
          <w:sz w:val="24"/>
          <w:szCs w:val="24"/>
        </w:rPr>
        <w:t xml:space="preserve">rak doświadczenia w prowadzeniu </w:t>
      </w:r>
      <w:r w:rsidRPr="00C468F1">
        <w:rPr>
          <w:rFonts w:ascii="Cambria" w:hAnsi="Cambria"/>
          <w:b/>
          <w:sz w:val="24"/>
          <w:szCs w:val="24"/>
        </w:rPr>
        <w:t>tego rodzaju biznesu</w:t>
      </w:r>
    </w:p>
    <w:p w:rsidR="00DE317E" w:rsidRPr="00FF7B62" w:rsidRDefault="00DE317E" w:rsidP="00FF7B62">
      <w:pPr>
        <w:spacing w:before="100" w:beforeAutospacing="1" w:after="100" w:afterAutospacing="1" w:line="320" w:lineRule="exact"/>
        <w:jc w:val="both"/>
        <w:rPr>
          <w:rFonts w:ascii="Cambria" w:hAnsi="Cambria"/>
          <w:sz w:val="24"/>
          <w:szCs w:val="24"/>
        </w:rPr>
      </w:pPr>
      <w:r w:rsidRPr="00FF7B62">
        <w:rPr>
          <w:rFonts w:ascii="Cambria" w:hAnsi="Cambria"/>
          <w:sz w:val="24"/>
          <w:szCs w:val="24"/>
        </w:rPr>
        <w:t xml:space="preserve">Właściciel firmy nie prowadził nigdy podobnej działalności. Nie ma żadnego doświadczenia w prowadzeniu firmy. Posiada tylko wiedzę teoretyczną z zakresu zarządzania. Nie posiada jednak praktyki kierowania jakąkolwiek działalnością gospodarczą. </w:t>
      </w:r>
    </w:p>
    <w:p w:rsidR="001152D6" w:rsidRDefault="001152D6" w:rsidP="001152D6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4B122A">
        <w:rPr>
          <w:rFonts w:ascii="Cambria" w:hAnsi="Cambria"/>
          <w:b/>
          <w:sz w:val="24"/>
          <w:szCs w:val="24"/>
        </w:rPr>
        <w:t xml:space="preserve">Stosunkowo </w:t>
      </w:r>
      <w:r>
        <w:rPr>
          <w:rFonts w:ascii="Cambria" w:hAnsi="Cambria"/>
          <w:b/>
          <w:sz w:val="24"/>
          <w:szCs w:val="24"/>
        </w:rPr>
        <w:t>wysokie</w:t>
      </w:r>
      <w:r w:rsidRPr="004B122A">
        <w:rPr>
          <w:rFonts w:ascii="Cambria" w:hAnsi="Cambria"/>
          <w:b/>
          <w:sz w:val="24"/>
          <w:szCs w:val="24"/>
        </w:rPr>
        <w:t xml:space="preserve"> ceny</w:t>
      </w:r>
      <w:r>
        <w:rPr>
          <w:rFonts w:ascii="Cambria" w:hAnsi="Cambria"/>
          <w:b/>
          <w:sz w:val="24"/>
          <w:szCs w:val="24"/>
        </w:rPr>
        <w:t xml:space="preserve"> </w:t>
      </w:r>
    </w:p>
    <w:p w:rsidR="001152D6" w:rsidRDefault="00E8646F" w:rsidP="00FF7B62">
      <w:pPr>
        <w:spacing w:before="100" w:beforeAutospacing="1" w:after="100" w:afterAutospacing="1" w:line="320" w:lineRule="exact"/>
        <w:jc w:val="both"/>
        <w:rPr>
          <w:rFonts w:ascii="Cambria" w:hAnsi="Cambria"/>
          <w:sz w:val="24"/>
          <w:szCs w:val="24"/>
        </w:rPr>
      </w:pPr>
      <w:r w:rsidRPr="00E8646F">
        <w:rPr>
          <w:rFonts w:ascii="Cambria" w:hAnsi="Cambria"/>
          <w:sz w:val="24"/>
          <w:szCs w:val="24"/>
        </w:rPr>
        <w:t>Cena za godzinę gry w kręgle kształtuje się w granicach 35-40 zł za godzinę. Jest to stosunkowo wysoka kwota w relacji do innych możliwości rozrywki takich jak basen, czy siłownia.</w:t>
      </w:r>
      <w:r w:rsidR="00230B96">
        <w:rPr>
          <w:rFonts w:ascii="Cambria" w:hAnsi="Cambria"/>
          <w:sz w:val="24"/>
          <w:szCs w:val="24"/>
        </w:rPr>
        <w:t xml:space="preserve"> </w:t>
      </w:r>
    </w:p>
    <w:p w:rsidR="00FF7B62" w:rsidRDefault="00FF7B62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p w:rsidR="00E8646F" w:rsidRPr="00E8646F" w:rsidRDefault="001152D6" w:rsidP="00F82A7E">
      <w:pPr>
        <w:jc w:val="both"/>
        <w:rPr>
          <w:rFonts w:ascii="Cambria" w:hAnsi="Cambria"/>
          <w:b/>
          <w:bCs/>
          <w:sz w:val="24"/>
          <w:szCs w:val="24"/>
        </w:rPr>
      </w:pPr>
      <w:r w:rsidRPr="00E8646F">
        <w:rPr>
          <w:rFonts w:ascii="Cambria" w:hAnsi="Cambria"/>
          <w:b/>
          <w:bCs/>
          <w:sz w:val="24"/>
          <w:szCs w:val="24"/>
        </w:rPr>
        <w:lastRenderedPageBreak/>
        <w:t>Brak stałych klientów</w:t>
      </w:r>
      <w:r w:rsidR="009B29AE" w:rsidRPr="00E8646F">
        <w:rPr>
          <w:rFonts w:ascii="Cambria" w:hAnsi="Cambria"/>
          <w:b/>
          <w:bCs/>
          <w:sz w:val="24"/>
          <w:szCs w:val="24"/>
        </w:rPr>
        <w:t xml:space="preserve"> </w:t>
      </w:r>
    </w:p>
    <w:p w:rsidR="00E8646F" w:rsidRPr="00FF7B62" w:rsidRDefault="00E8646F" w:rsidP="00FF7B62">
      <w:pPr>
        <w:spacing w:before="100" w:beforeAutospacing="1" w:after="100" w:afterAutospacing="1" w:line="320" w:lineRule="exact"/>
        <w:jc w:val="both"/>
        <w:rPr>
          <w:rFonts w:ascii="Cambria" w:hAnsi="Cambria"/>
          <w:sz w:val="24"/>
          <w:szCs w:val="24"/>
        </w:rPr>
      </w:pPr>
      <w:r w:rsidRPr="00FF7B62">
        <w:rPr>
          <w:rFonts w:ascii="Cambria" w:hAnsi="Cambria"/>
          <w:sz w:val="24"/>
          <w:szCs w:val="24"/>
        </w:rPr>
        <w:t>Kręgielnia jest miejscem spotkań grupy osób, które najczęściej przychodzą tu dla relaksu</w:t>
      </w:r>
      <w:r w:rsidR="00230B96" w:rsidRPr="00FF7B62">
        <w:rPr>
          <w:rFonts w:ascii="Cambria" w:hAnsi="Cambria"/>
          <w:sz w:val="24"/>
          <w:szCs w:val="24"/>
        </w:rPr>
        <w:t xml:space="preserve"> i rozrywki</w:t>
      </w:r>
      <w:r w:rsidRPr="00FF7B62">
        <w:rPr>
          <w:rFonts w:ascii="Cambria" w:hAnsi="Cambria"/>
          <w:sz w:val="24"/>
          <w:szCs w:val="24"/>
        </w:rPr>
        <w:t>. Stosunkowo wysoka cena powoduje jednak, że klienci nie przychodzą do kręgielni regularnie. Brak jest stałych klientów, co jest słabą stroną kręgielni.</w:t>
      </w:r>
    </w:p>
    <w:p w:rsidR="009B29AE" w:rsidRPr="00E8646F" w:rsidRDefault="009B29AE" w:rsidP="00F82A7E">
      <w:pPr>
        <w:jc w:val="both"/>
        <w:rPr>
          <w:rFonts w:ascii="Cambria" w:hAnsi="Cambria"/>
          <w:b/>
          <w:bCs/>
          <w:sz w:val="24"/>
          <w:szCs w:val="24"/>
        </w:rPr>
      </w:pPr>
      <w:r w:rsidRPr="00E8646F">
        <w:rPr>
          <w:rFonts w:ascii="Cambria" w:hAnsi="Cambria"/>
          <w:b/>
          <w:bCs/>
          <w:sz w:val="24"/>
          <w:szCs w:val="24"/>
        </w:rPr>
        <w:t>Kredyt do spłacenia</w:t>
      </w:r>
    </w:p>
    <w:p w:rsidR="001152D6" w:rsidRPr="00FF7B62" w:rsidRDefault="00E8646F" w:rsidP="00FF7B62">
      <w:pPr>
        <w:spacing w:before="100" w:beforeAutospacing="1" w:after="100" w:afterAutospacing="1" w:line="320" w:lineRule="exact"/>
        <w:jc w:val="both"/>
        <w:rPr>
          <w:rFonts w:ascii="Cambria" w:hAnsi="Cambria"/>
          <w:sz w:val="24"/>
          <w:szCs w:val="24"/>
        </w:rPr>
      </w:pPr>
      <w:r w:rsidRPr="00FF7B62">
        <w:rPr>
          <w:rFonts w:ascii="Cambria" w:hAnsi="Cambria"/>
          <w:sz w:val="24"/>
          <w:szCs w:val="24"/>
        </w:rPr>
        <w:t>K</w:t>
      </w:r>
      <w:r w:rsidR="009B29AE" w:rsidRPr="00FF7B62">
        <w:rPr>
          <w:rFonts w:ascii="Cambria" w:hAnsi="Cambria"/>
          <w:sz w:val="24"/>
          <w:szCs w:val="24"/>
        </w:rPr>
        <w:t>ręgielnia powstała dzięki u</w:t>
      </w:r>
      <w:r w:rsidR="00EC6CC3" w:rsidRPr="00FF7B62">
        <w:rPr>
          <w:rFonts w:ascii="Cambria" w:hAnsi="Cambria"/>
          <w:sz w:val="24"/>
          <w:szCs w:val="24"/>
        </w:rPr>
        <w:t>d</w:t>
      </w:r>
      <w:r w:rsidR="009B29AE" w:rsidRPr="00FF7B62">
        <w:rPr>
          <w:rFonts w:ascii="Cambria" w:hAnsi="Cambria"/>
          <w:sz w:val="24"/>
          <w:szCs w:val="24"/>
        </w:rPr>
        <w:t>zielonemu</w:t>
      </w:r>
      <w:r w:rsidR="00230B96" w:rsidRPr="00FF7B62">
        <w:rPr>
          <w:rFonts w:ascii="Cambria" w:hAnsi="Cambria"/>
          <w:sz w:val="24"/>
          <w:szCs w:val="24"/>
        </w:rPr>
        <w:t xml:space="preserve"> kredytowi, który wymaga spłaty. D</w:t>
      </w:r>
      <w:r w:rsidR="009B29AE" w:rsidRPr="00FF7B62">
        <w:rPr>
          <w:rFonts w:ascii="Cambria" w:hAnsi="Cambria"/>
          <w:sz w:val="24"/>
          <w:szCs w:val="24"/>
        </w:rPr>
        <w:t>ochody nie zawsze pokrywają w pełni koszty</w:t>
      </w:r>
      <w:r w:rsidRPr="00FF7B62">
        <w:rPr>
          <w:rFonts w:ascii="Cambria" w:hAnsi="Cambria"/>
          <w:sz w:val="24"/>
          <w:szCs w:val="24"/>
        </w:rPr>
        <w:t>.</w:t>
      </w:r>
      <w:r w:rsidR="009B29AE" w:rsidRPr="00FF7B62">
        <w:rPr>
          <w:rFonts w:ascii="Cambria" w:hAnsi="Cambria"/>
          <w:sz w:val="24"/>
          <w:szCs w:val="24"/>
        </w:rPr>
        <w:t xml:space="preserve"> </w:t>
      </w:r>
      <w:r w:rsidRPr="00FF7B62">
        <w:rPr>
          <w:rFonts w:ascii="Cambria" w:hAnsi="Cambria"/>
          <w:sz w:val="24"/>
          <w:szCs w:val="24"/>
        </w:rPr>
        <w:t xml:space="preserve">W przypadku niepowodzenia firmy istnieje duże ryzyko zadłużenia, co w konsekwencji może doprowadzić do upadłości firmy. </w:t>
      </w:r>
    </w:p>
    <w:p w:rsidR="00496C68" w:rsidRPr="00496C68" w:rsidRDefault="00496C68" w:rsidP="00496C68">
      <w:pPr>
        <w:pStyle w:val="NormalnyWeb"/>
        <w:spacing w:before="0" w:beforeAutospacing="0" w:after="0" w:afterAutospacing="0"/>
        <w:jc w:val="both"/>
        <w:rPr>
          <w:rFonts w:ascii="Cambria" w:hAnsi="Cambria"/>
        </w:rPr>
      </w:pPr>
    </w:p>
    <w:p w:rsidR="0026146D" w:rsidRDefault="0026146D" w:rsidP="0026146D">
      <w:pPr>
        <w:pStyle w:val="Nagwek2"/>
        <w:spacing w:before="0" w:line="360" w:lineRule="auto"/>
        <w:jc w:val="both"/>
      </w:pPr>
      <w:bookmarkStart w:id="6" w:name="_Toc358993509"/>
      <w:r w:rsidRPr="002109D4">
        <w:t>3.3. Szanse (</w:t>
      </w:r>
      <w:proofErr w:type="spellStart"/>
      <w:r w:rsidRPr="002109D4">
        <w:t>Opportunities</w:t>
      </w:r>
      <w:proofErr w:type="spellEnd"/>
      <w:r w:rsidRPr="002109D4">
        <w:t>)</w:t>
      </w:r>
      <w:bookmarkEnd w:id="6"/>
    </w:p>
    <w:p w:rsidR="00FF7B62" w:rsidRPr="00FF7B62" w:rsidRDefault="00FF7B62" w:rsidP="00FF7B62"/>
    <w:p w:rsidR="007C062E" w:rsidRPr="00DE317E" w:rsidRDefault="007C062E" w:rsidP="007C062E">
      <w:pPr>
        <w:jc w:val="both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Wysokie bariery wejścia </w:t>
      </w:r>
    </w:p>
    <w:p w:rsidR="001678A3" w:rsidRDefault="00E8646F" w:rsidP="00FF7B62">
      <w:pPr>
        <w:spacing w:before="100" w:beforeAutospacing="1" w:after="100" w:afterAutospacing="1" w:line="320" w:lineRule="exact"/>
        <w:jc w:val="both"/>
        <w:rPr>
          <w:rFonts w:ascii="Cambria" w:hAnsi="Cambria"/>
          <w:sz w:val="24"/>
          <w:szCs w:val="24"/>
        </w:rPr>
      </w:pPr>
      <w:r w:rsidRPr="00FF7B62">
        <w:rPr>
          <w:rFonts w:ascii="Cambria" w:hAnsi="Cambria"/>
          <w:sz w:val="24"/>
          <w:szCs w:val="24"/>
        </w:rPr>
        <w:t xml:space="preserve">Otwarcie profesjonalnej kręgielni wiąże się z wysokimi kosztami. </w:t>
      </w:r>
      <w:r w:rsidRPr="00DE317E">
        <w:rPr>
          <w:rFonts w:ascii="Cambria" w:hAnsi="Cambria"/>
          <w:sz w:val="24"/>
          <w:szCs w:val="24"/>
        </w:rPr>
        <w:t>Organizacja takiego biznesu wymaga znacznych nakładów finansowych głównie w zakresie wyposażenia</w:t>
      </w:r>
      <w:r>
        <w:rPr>
          <w:rFonts w:ascii="Cambria" w:hAnsi="Cambria"/>
          <w:sz w:val="24"/>
          <w:szCs w:val="24"/>
        </w:rPr>
        <w:t xml:space="preserve"> kręgielni w nowoczesne urządzenia i tory </w:t>
      </w:r>
      <w:proofErr w:type="spellStart"/>
      <w:r>
        <w:rPr>
          <w:rFonts w:ascii="Cambria" w:hAnsi="Cambria"/>
          <w:sz w:val="24"/>
          <w:szCs w:val="24"/>
        </w:rPr>
        <w:t>bowlingowe</w:t>
      </w:r>
      <w:proofErr w:type="spellEnd"/>
      <w:r w:rsidRPr="00DE317E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C</w:t>
      </w:r>
      <w:r w:rsidRPr="00DE317E">
        <w:rPr>
          <w:rFonts w:ascii="Cambria" w:hAnsi="Cambria"/>
          <w:sz w:val="24"/>
          <w:szCs w:val="24"/>
        </w:rPr>
        <w:t xml:space="preserve">ena zakupu urządzeń </w:t>
      </w:r>
      <w:r>
        <w:rPr>
          <w:rFonts w:ascii="Cambria" w:hAnsi="Cambria"/>
          <w:sz w:val="24"/>
          <w:szCs w:val="24"/>
        </w:rPr>
        <w:t>do gry w kręgle, koszty osobowe oraz</w:t>
      </w:r>
      <w:r w:rsidRPr="00DE317E">
        <w:rPr>
          <w:rFonts w:ascii="Cambria" w:hAnsi="Cambria"/>
          <w:sz w:val="24"/>
          <w:szCs w:val="24"/>
        </w:rPr>
        <w:t xml:space="preserve"> lokalowe</w:t>
      </w:r>
      <w:r>
        <w:rPr>
          <w:rFonts w:ascii="Cambria" w:hAnsi="Cambria"/>
          <w:sz w:val="24"/>
          <w:szCs w:val="24"/>
        </w:rPr>
        <w:t xml:space="preserve"> powodują niskie ryzyko wejścia na rynek branży </w:t>
      </w:r>
      <w:proofErr w:type="spellStart"/>
      <w:r>
        <w:rPr>
          <w:rFonts w:ascii="Cambria" w:hAnsi="Cambria"/>
          <w:sz w:val="24"/>
          <w:szCs w:val="24"/>
        </w:rPr>
        <w:t>bowlingowej</w:t>
      </w:r>
      <w:proofErr w:type="spellEnd"/>
      <w:r>
        <w:rPr>
          <w:rFonts w:ascii="Cambria" w:hAnsi="Cambria"/>
          <w:sz w:val="24"/>
          <w:szCs w:val="24"/>
        </w:rPr>
        <w:t xml:space="preserve"> nowych konkurentów. </w:t>
      </w:r>
    </w:p>
    <w:p w:rsidR="001678A3" w:rsidRPr="001678A3" w:rsidRDefault="001678A3" w:rsidP="00DE317E">
      <w:pPr>
        <w:jc w:val="both"/>
        <w:rPr>
          <w:rFonts w:ascii="Cambria" w:hAnsi="Cambria"/>
          <w:b/>
          <w:bCs/>
          <w:sz w:val="24"/>
          <w:szCs w:val="24"/>
        </w:rPr>
      </w:pPr>
      <w:r w:rsidRPr="001678A3">
        <w:rPr>
          <w:rFonts w:ascii="Cambria" w:hAnsi="Cambria"/>
          <w:b/>
          <w:bCs/>
          <w:sz w:val="24"/>
          <w:szCs w:val="24"/>
        </w:rPr>
        <w:t>Mała konkurencja</w:t>
      </w:r>
    </w:p>
    <w:p w:rsidR="005150CA" w:rsidRPr="00E8646F" w:rsidRDefault="00E3302E" w:rsidP="00FF7B62">
      <w:pPr>
        <w:spacing w:before="100" w:beforeAutospacing="1" w:after="100" w:afterAutospacing="1" w:line="320" w:lineRule="exact"/>
        <w:jc w:val="both"/>
        <w:rPr>
          <w:rFonts w:ascii="Cambria" w:hAnsi="Cambria"/>
          <w:sz w:val="24"/>
          <w:szCs w:val="24"/>
        </w:rPr>
      </w:pPr>
      <w:r w:rsidRPr="00FF7B62">
        <w:rPr>
          <w:rFonts w:ascii="Cambria" w:hAnsi="Cambria"/>
          <w:sz w:val="24"/>
          <w:szCs w:val="24"/>
        </w:rPr>
        <w:t xml:space="preserve">W regionie istnieją tylko 2 kręgielnie. </w:t>
      </w:r>
      <w:r w:rsidR="0084776A" w:rsidRPr="00FF7B62">
        <w:rPr>
          <w:rFonts w:ascii="Cambria" w:hAnsi="Cambria"/>
          <w:sz w:val="24"/>
          <w:szCs w:val="24"/>
        </w:rPr>
        <w:t>Znikoma konkurencja jest szansą dla analizowanej działalności. Mała konkurencja daje</w:t>
      </w:r>
      <w:r w:rsidR="0084776A" w:rsidRPr="0084776A">
        <w:rPr>
          <w:rFonts w:ascii="Cambria" w:hAnsi="Cambria"/>
          <w:sz w:val="24"/>
          <w:szCs w:val="24"/>
        </w:rPr>
        <w:t xml:space="preserve"> w</w:t>
      </w:r>
      <w:r w:rsidR="001006B4">
        <w:rPr>
          <w:rFonts w:ascii="Cambria" w:hAnsi="Cambria"/>
          <w:sz w:val="24"/>
          <w:szCs w:val="24"/>
        </w:rPr>
        <w:t>iększe</w:t>
      </w:r>
      <w:r w:rsidR="0084776A" w:rsidRPr="0084776A">
        <w:rPr>
          <w:rFonts w:ascii="Cambria" w:hAnsi="Cambria"/>
          <w:sz w:val="24"/>
          <w:szCs w:val="24"/>
        </w:rPr>
        <w:t xml:space="preserve"> możliwości wykorzystania własnego potencjału. </w:t>
      </w:r>
    </w:p>
    <w:p w:rsidR="005150CA" w:rsidRDefault="00DE317E" w:rsidP="00DE317E">
      <w:pPr>
        <w:jc w:val="both"/>
        <w:rPr>
          <w:rFonts w:ascii="Cambria" w:hAnsi="Cambria"/>
          <w:b/>
          <w:sz w:val="24"/>
          <w:szCs w:val="24"/>
        </w:rPr>
      </w:pPr>
      <w:r w:rsidRPr="00DE317E">
        <w:rPr>
          <w:rFonts w:ascii="Cambria" w:hAnsi="Cambria"/>
          <w:b/>
          <w:sz w:val="24"/>
          <w:szCs w:val="24"/>
        </w:rPr>
        <w:t>W</w:t>
      </w:r>
      <w:r w:rsidR="00F9677D" w:rsidRPr="00DE317E">
        <w:rPr>
          <w:rFonts w:ascii="Cambria" w:hAnsi="Cambria"/>
          <w:b/>
          <w:sz w:val="24"/>
          <w:szCs w:val="24"/>
        </w:rPr>
        <w:t xml:space="preserve">zrost popularności branży </w:t>
      </w:r>
      <w:proofErr w:type="spellStart"/>
      <w:r w:rsidR="00F9677D" w:rsidRPr="00DE317E">
        <w:rPr>
          <w:rFonts w:ascii="Cambria" w:hAnsi="Cambria"/>
          <w:b/>
          <w:sz w:val="24"/>
          <w:szCs w:val="24"/>
        </w:rPr>
        <w:t>bowlingowej</w:t>
      </w:r>
      <w:proofErr w:type="spellEnd"/>
    </w:p>
    <w:p w:rsidR="004F49B2" w:rsidRDefault="000E441D" w:rsidP="00FF7B62">
      <w:pPr>
        <w:spacing w:before="100" w:beforeAutospacing="1" w:after="100" w:afterAutospacing="1" w:line="320" w:lineRule="exact"/>
        <w:jc w:val="both"/>
        <w:rPr>
          <w:rFonts w:ascii="Cambria" w:hAnsi="Cambria"/>
          <w:sz w:val="24"/>
          <w:szCs w:val="24"/>
        </w:rPr>
      </w:pPr>
      <w:r w:rsidRPr="000E441D">
        <w:rPr>
          <w:rFonts w:ascii="Cambria" w:hAnsi="Cambria"/>
          <w:sz w:val="24"/>
          <w:szCs w:val="24"/>
        </w:rPr>
        <w:t>Obecnie gra w kręgle</w:t>
      </w:r>
      <w:r w:rsidR="004F49B2" w:rsidRPr="000E441D">
        <w:rPr>
          <w:rFonts w:ascii="Cambria" w:hAnsi="Cambria"/>
          <w:sz w:val="24"/>
          <w:szCs w:val="24"/>
        </w:rPr>
        <w:t xml:space="preserve"> stał</w:t>
      </w:r>
      <w:r w:rsidRPr="000E441D">
        <w:rPr>
          <w:rFonts w:ascii="Cambria" w:hAnsi="Cambria"/>
          <w:sz w:val="24"/>
          <w:szCs w:val="24"/>
        </w:rPr>
        <w:t>a</w:t>
      </w:r>
      <w:r w:rsidR="004F49B2" w:rsidRPr="000E441D">
        <w:rPr>
          <w:rFonts w:ascii="Cambria" w:hAnsi="Cambria"/>
          <w:sz w:val="24"/>
          <w:szCs w:val="24"/>
        </w:rPr>
        <w:t xml:space="preserve"> się no</w:t>
      </w:r>
      <w:r w:rsidR="00613846">
        <w:rPr>
          <w:rFonts w:ascii="Cambria" w:hAnsi="Cambria"/>
          <w:sz w:val="24"/>
          <w:szCs w:val="24"/>
        </w:rPr>
        <w:t xml:space="preserve">wą formą rekreacji i wypoczynku. </w:t>
      </w:r>
      <w:r w:rsidRPr="000E441D">
        <w:rPr>
          <w:rFonts w:ascii="Cambria" w:hAnsi="Cambria"/>
          <w:sz w:val="24"/>
          <w:szCs w:val="24"/>
        </w:rPr>
        <w:t xml:space="preserve">Kręgle w Polsce są coraz bardziej popularną formą aktywności. Coraz częściej organizowane są turnieje dla amatorów tej gry. </w:t>
      </w:r>
      <w:r w:rsidR="00613846">
        <w:rPr>
          <w:rFonts w:ascii="Cambria" w:hAnsi="Cambria"/>
          <w:sz w:val="24"/>
          <w:szCs w:val="24"/>
        </w:rPr>
        <w:t>Także w</w:t>
      </w:r>
      <w:r w:rsidR="004F49B2" w:rsidRPr="000E441D">
        <w:rPr>
          <w:rFonts w:ascii="Cambria" w:hAnsi="Cambria"/>
          <w:sz w:val="24"/>
          <w:szCs w:val="24"/>
        </w:rPr>
        <w:t xml:space="preserve">raz z rozwojem nowoczesnych technologii oraz pojawieniem się nowych modeli biznesowych, </w:t>
      </w:r>
      <w:r w:rsidRPr="000E441D">
        <w:rPr>
          <w:rFonts w:ascii="Cambria" w:hAnsi="Cambria"/>
          <w:sz w:val="24"/>
          <w:szCs w:val="24"/>
        </w:rPr>
        <w:t>kręgle</w:t>
      </w:r>
      <w:r w:rsidR="004F49B2" w:rsidRPr="000E441D">
        <w:rPr>
          <w:rFonts w:ascii="Cambria" w:hAnsi="Cambria"/>
          <w:sz w:val="24"/>
          <w:szCs w:val="24"/>
        </w:rPr>
        <w:t xml:space="preserve"> </w:t>
      </w:r>
      <w:r w:rsidR="00613846">
        <w:rPr>
          <w:rFonts w:ascii="Cambria" w:hAnsi="Cambria"/>
          <w:sz w:val="24"/>
          <w:szCs w:val="24"/>
        </w:rPr>
        <w:t>zwiększyły</w:t>
      </w:r>
      <w:r w:rsidR="004F49B2" w:rsidRPr="000E441D">
        <w:rPr>
          <w:rFonts w:ascii="Cambria" w:hAnsi="Cambria"/>
          <w:sz w:val="24"/>
          <w:szCs w:val="24"/>
        </w:rPr>
        <w:t xml:space="preserve"> swoje pole działania oferując </w:t>
      </w:r>
      <w:r w:rsidRPr="000E441D">
        <w:rPr>
          <w:rFonts w:ascii="Cambria" w:hAnsi="Cambria"/>
          <w:sz w:val="24"/>
          <w:szCs w:val="24"/>
        </w:rPr>
        <w:t>nowe możliwości biznesowe</w:t>
      </w:r>
      <w:r w:rsidR="004F49B2" w:rsidRPr="000E441D">
        <w:rPr>
          <w:rFonts w:ascii="Cambria" w:hAnsi="Cambria"/>
          <w:sz w:val="24"/>
          <w:szCs w:val="24"/>
        </w:rPr>
        <w:t xml:space="preserve"> w branży rozrywki i rekreacji</w:t>
      </w:r>
      <w:r w:rsidR="004F49B2" w:rsidRPr="00FF7B62">
        <w:rPr>
          <w:vertAlign w:val="superscript"/>
        </w:rPr>
        <w:footnoteReference w:id="1"/>
      </w:r>
      <w:r w:rsidR="004F49B2" w:rsidRPr="000E441D">
        <w:rPr>
          <w:rFonts w:ascii="Cambria" w:hAnsi="Cambria"/>
          <w:sz w:val="24"/>
          <w:szCs w:val="24"/>
        </w:rPr>
        <w:t>.</w:t>
      </w:r>
    </w:p>
    <w:p w:rsidR="00FF7B62" w:rsidRDefault="00FF7B62" w:rsidP="00FF7B62">
      <w:pPr>
        <w:spacing w:before="100" w:beforeAutospacing="1" w:after="100" w:afterAutospacing="1" w:line="320" w:lineRule="exact"/>
        <w:jc w:val="both"/>
        <w:rPr>
          <w:rFonts w:ascii="Cambria" w:hAnsi="Cambria"/>
          <w:sz w:val="24"/>
          <w:szCs w:val="24"/>
        </w:rPr>
      </w:pPr>
    </w:p>
    <w:p w:rsidR="007D0CC5" w:rsidRDefault="001152D6" w:rsidP="001152D6">
      <w:pPr>
        <w:jc w:val="both"/>
        <w:rPr>
          <w:rFonts w:ascii="Cambria" w:hAnsi="Cambria"/>
          <w:b/>
          <w:sz w:val="24"/>
          <w:szCs w:val="24"/>
        </w:rPr>
      </w:pPr>
      <w:r w:rsidRPr="007D0CC5">
        <w:rPr>
          <w:rFonts w:ascii="Cambria" w:hAnsi="Cambria"/>
          <w:b/>
          <w:sz w:val="24"/>
          <w:szCs w:val="24"/>
        </w:rPr>
        <w:lastRenderedPageBreak/>
        <w:t>Możliwość poszerzenia o usługi edukacyjne (nauka gry w kręgle)</w:t>
      </w:r>
      <w:r w:rsidR="009B29AE" w:rsidRPr="007D0CC5">
        <w:rPr>
          <w:rFonts w:ascii="Cambria" w:hAnsi="Cambria"/>
          <w:b/>
          <w:sz w:val="24"/>
          <w:szCs w:val="24"/>
        </w:rPr>
        <w:t xml:space="preserve"> </w:t>
      </w:r>
    </w:p>
    <w:p w:rsidR="007D0CC5" w:rsidRPr="007D0CC5" w:rsidRDefault="007D0CC5" w:rsidP="00FF7B62">
      <w:pPr>
        <w:spacing w:before="100" w:beforeAutospacing="1" w:after="100" w:afterAutospacing="1" w:line="320" w:lineRule="exact"/>
        <w:jc w:val="both"/>
        <w:rPr>
          <w:rFonts w:ascii="Cambria" w:hAnsi="Cambria"/>
          <w:sz w:val="24"/>
          <w:szCs w:val="24"/>
        </w:rPr>
      </w:pPr>
      <w:r w:rsidRPr="007D0CC5">
        <w:rPr>
          <w:rFonts w:ascii="Cambria" w:hAnsi="Cambria"/>
          <w:sz w:val="24"/>
          <w:szCs w:val="24"/>
        </w:rPr>
        <w:t>Szansą dla kręgielni jest możliwość poszerzenia oferty o lekcje nauki gry w kręgle, na których klient mógłby poznać podstawowe zasady gry w kręgle. Klient mógłby wówczas nauczyć się jak dobrać wagę oraz rozmiar i rozstaw otworów kuli, a także poznać prawidłową postawę i kroki na rozbiegu. Jest to szansą dla analizowanej kręgielni, ponieważ dzięki takim lekcjom kręgielnia może zyskać stałych klientów.</w:t>
      </w:r>
    </w:p>
    <w:p w:rsidR="00047A8A" w:rsidRPr="009A57EA" w:rsidRDefault="00047A8A" w:rsidP="00047A8A">
      <w:pPr>
        <w:jc w:val="both"/>
        <w:rPr>
          <w:rFonts w:ascii="Cambria" w:hAnsi="Cambria"/>
          <w:b/>
          <w:bCs/>
          <w:sz w:val="24"/>
          <w:szCs w:val="24"/>
        </w:rPr>
      </w:pPr>
      <w:r w:rsidRPr="009A57EA">
        <w:rPr>
          <w:rFonts w:ascii="Cambria" w:hAnsi="Cambria"/>
          <w:b/>
          <w:bCs/>
          <w:sz w:val="24"/>
          <w:szCs w:val="24"/>
        </w:rPr>
        <w:t xml:space="preserve">Duża szybkość życia </w:t>
      </w:r>
    </w:p>
    <w:p w:rsidR="00047A8A" w:rsidRPr="009A57EA" w:rsidRDefault="00047A8A" w:rsidP="00FF7B62">
      <w:pPr>
        <w:spacing w:before="100" w:beforeAutospacing="1" w:after="100" w:afterAutospacing="1" w:line="320" w:lineRule="exact"/>
        <w:jc w:val="both"/>
        <w:rPr>
          <w:rFonts w:ascii="Cambria" w:hAnsi="Cambria"/>
          <w:sz w:val="24"/>
          <w:szCs w:val="24"/>
        </w:rPr>
      </w:pPr>
      <w:r w:rsidRPr="00FF7B62">
        <w:rPr>
          <w:rFonts w:ascii="Cambria" w:hAnsi="Cambria"/>
          <w:sz w:val="24"/>
          <w:szCs w:val="24"/>
        </w:rPr>
        <w:t xml:space="preserve">Ludzie żyją coraz szybciej, coraz więcej spędzają czasu w pracy i mają siedzący tryb życia. </w:t>
      </w:r>
      <w:r w:rsidRPr="009A57EA">
        <w:rPr>
          <w:rFonts w:ascii="Cambria" w:hAnsi="Cambria"/>
          <w:sz w:val="24"/>
          <w:szCs w:val="24"/>
        </w:rPr>
        <w:t xml:space="preserve">Wiele osób ma problem z wygospodarowaniem czasu </w:t>
      </w:r>
      <w:r w:rsidR="00FF7B62">
        <w:rPr>
          <w:rFonts w:ascii="Cambria" w:hAnsi="Cambria"/>
          <w:sz w:val="24"/>
          <w:szCs w:val="24"/>
        </w:rPr>
        <w:br/>
      </w:r>
      <w:r w:rsidRPr="009A57EA">
        <w:rPr>
          <w:rFonts w:ascii="Cambria" w:hAnsi="Cambria"/>
          <w:sz w:val="24"/>
          <w:szCs w:val="24"/>
        </w:rPr>
        <w:t xml:space="preserve">i zmobilizowaniem się do regularnej dbałości o swoje zdrowie i aktywność fizyczną. Między innymi z tych powodów ludzie coraz częściej łączą korzystanie </w:t>
      </w:r>
      <w:r w:rsidR="00FF7B62">
        <w:rPr>
          <w:rFonts w:ascii="Cambria" w:hAnsi="Cambria"/>
          <w:sz w:val="24"/>
          <w:szCs w:val="24"/>
        </w:rPr>
        <w:br/>
      </w:r>
      <w:r w:rsidRPr="009A57EA">
        <w:rPr>
          <w:rFonts w:ascii="Cambria" w:hAnsi="Cambria"/>
          <w:sz w:val="24"/>
          <w:szCs w:val="24"/>
        </w:rPr>
        <w:t xml:space="preserve">z różnych form rekreacji ze spotkaniami towarzyskimi. Jest to szansą, ponieważ potencjalni klienci mogą </w:t>
      </w:r>
      <w:r w:rsidR="009B29AE" w:rsidRPr="009A57EA">
        <w:rPr>
          <w:rFonts w:ascii="Cambria" w:hAnsi="Cambria"/>
          <w:sz w:val="24"/>
          <w:szCs w:val="24"/>
        </w:rPr>
        <w:t xml:space="preserve">spotkać się ze znajomymi i spędzić czas w miarę aktywnie. Dodatkowo kręgielnia nie wymaga szczególnych przygotowań (brak straty czasu na czynności dodatkowe, tak jak w przypadku </w:t>
      </w:r>
      <w:r w:rsidR="00EA2F18">
        <w:rPr>
          <w:rFonts w:ascii="Cambria" w:hAnsi="Cambria"/>
          <w:sz w:val="24"/>
          <w:szCs w:val="24"/>
        </w:rPr>
        <w:t xml:space="preserve">innych aktywności - </w:t>
      </w:r>
      <w:r w:rsidR="009B29AE" w:rsidRPr="009A57EA">
        <w:rPr>
          <w:rFonts w:ascii="Cambria" w:hAnsi="Cambria"/>
          <w:sz w:val="24"/>
          <w:szCs w:val="24"/>
        </w:rPr>
        <w:t xml:space="preserve">przebieranie się, kąpiel). </w:t>
      </w:r>
    </w:p>
    <w:p w:rsidR="001152D6" w:rsidRPr="000E441D" w:rsidRDefault="001152D6" w:rsidP="00DE317E">
      <w:pPr>
        <w:jc w:val="both"/>
        <w:rPr>
          <w:rFonts w:ascii="Cambria" w:hAnsi="Cambria"/>
          <w:b/>
          <w:bCs/>
          <w:sz w:val="24"/>
          <w:szCs w:val="24"/>
        </w:rPr>
      </w:pPr>
    </w:p>
    <w:p w:rsidR="00C23B22" w:rsidRPr="00C23B22" w:rsidRDefault="0026146D" w:rsidP="00C23B22">
      <w:pPr>
        <w:pStyle w:val="Nagwek2"/>
        <w:spacing w:before="0" w:line="360" w:lineRule="auto"/>
        <w:jc w:val="both"/>
      </w:pPr>
      <w:bookmarkStart w:id="7" w:name="_Toc358993510"/>
      <w:r w:rsidRPr="00150B35">
        <w:t>3.4. Zagrożenia (</w:t>
      </w:r>
      <w:proofErr w:type="spellStart"/>
      <w:r w:rsidRPr="00150B35">
        <w:t>Threats</w:t>
      </w:r>
      <w:proofErr w:type="spellEnd"/>
      <w:r w:rsidRPr="00150B35">
        <w:t>)</w:t>
      </w:r>
      <w:bookmarkEnd w:id="7"/>
    </w:p>
    <w:p w:rsidR="00BA57FA" w:rsidRPr="00DE317E" w:rsidRDefault="007C062E" w:rsidP="00DE317E">
      <w:pPr>
        <w:pStyle w:val="NormalnyWeb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Kryzys ekonomiczny</w:t>
      </w:r>
    </w:p>
    <w:p w:rsidR="00BA57FA" w:rsidRPr="00FF7B62" w:rsidRDefault="00BA57FA" w:rsidP="00FF7B62">
      <w:pPr>
        <w:spacing w:before="100" w:beforeAutospacing="1" w:after="100" w:afterAutospacing="1" w:line="320" w:lineRule="exact"/>
        <w:jc w:val="both"/>
        <w:rPr>
          <w:rFonts w:ascii="Cambria" w:hAnsi="Cambria"/>
          <w:sz w:val="24"/>
          <w:szCs w:val="24"/>
        </w:rPr>
      </w:pPr>
      <w:r w:rsidRPr="00FF7B62">
        <w:rPr>
          <w:rFonts w:ascii="Cambria" w:hAnsi="Cambria"/>
          <w:sz w:val="24"/>
          <w:szCs w:val="24"/>
        </w:rPr>
        <w:t xml:space="preserve">Aktualny kryzys ekonomiczny w Europie i w Polsce ogranicza możliwości wydatkowania środków finansowych </w:t>
      </w:r>
      <w:r w:rsidR="00AD7BDE" w:rsidRPr="00FF7B62">
        <w:rPr>
          <w:rFonts w:ascii="Cambria" w:hAnsi="Cambria"/>
          <w:sz w:val="24"/>
          <w:szCs w:val="24"/>
        </w:rPr>
        <w:t>na rekreację. Sporą część</w:t>
      </w:r>
      <w:r w:rsidRPr="00FF7B62">
        <w:rPr>
          <w:rFonts w:ascii="Cambria" w:hAnsi="Cambria"/>
          <w:sz w:val="24"/>
          <w:szCs w:val="24"/>
        </w:rPr>
        <w:t xml:space="preserve"> klientów </w:t>
      </w:r>
      <w:r w:rsidR="00AD7BDE" w:rsidRPr="00FF7B62">
        <w:rPr>
          <w:rFonts w:ascii="Cambria" w:hAnsi="Cambria"/>
          <w:sz w:val="24"/>
          <w:szCs w:val="24"/>
        </w:rPr>
        <w:t>kręgielni</w:t>
      </w:r>
      <w:r w:rsidRPr="00FF7B62">
        <w:rPr>
          <w:rFonts w:ascii="Cambria" w:hAnsi="Cambria"/>
          <w:sz w:val="24"/>
          <w:szCs w:val="24"/>
        </w:rPr>
        <w:t xml:space="preserve"> stanowią ludzie młodzi, a tych właśnie najbardziej dotyka kryzys i wysokie bezrobocie. </w:t>
      </w:r>
    </w:p>
    <w:p w:rsidR="00FB7E87" w:rsidRDefault="00C02922" w:rsidP="00DE317E">
      <w:pPr>
        <w:pStyle w:val="NormalnyWeb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Wyższe zapotrzebowanie na dobra podstawowe niż luksusowe</w:t>
      </w:r>
    </w:p>
    <w:p w:rsidR="00B50E26" w:rsidRDefault="00B50E26" w:rsidP="00FF7B62">
      <w:pPr>
        <w:spacing w:before="100" w:beforeAutospacing="1" w:after="100" w:afterAutospacing="1" w:line="320" w:lineRule="exact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Kręgle mogą być przeciętnemu mieszkańcowi miasta dobrem luksusowym, na które go nie stać. </w:t>
      </w:r>
      <w:r w:rsidRPr="006661C8">
        <w:rPr>
          <w:rFonts w:ascii="Cambria" w:hAnsi="Cambria"/>
          <w:sz w:val="24"/>
          <w:szCs w:val="24"/>
        </w:rPr>
        <w:t xml:space="preserve">Można zauważyć </w:t>
      </w:r>
      <w:r>
        <w:rPr>
          <w:rFonts w:ascii="Cambria" w:hAnsi="Cambria"/>
          <w:sz w:val="24"/>
          <w:szCs w:val="24"/>
        </w:rPr>
        <w:t xml:space="preserve">wtedy </w:t>
      </w:r>
      <w:r w:rsidRPr="006661C8">
        <w:rPr>
          <w:rFonts w:ascii="Cambria" w:hAnsi="Cambria"/>
          <w:sz w:val="24"/>
          <w:szCs w:val="24"/>
        </w:rPr>
        <w:t>o</w:t>
      </w:r>
      <w:r>
        <w:rPr>
          <w:rFonts w:ascii="Cambria" w:hAnsi="Cambria"/>
          <w:sz w:val="24"/>
          <w:szCs w:val="24"/>
        </w:rPr>
        <w:t>graniczenie zapotrzebowania na tego typu formę rekreacji</w:t>
      </w:r>
      <w:r w:rsidRPr="006661C8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W okresie kryzysu s</w:t>
      </w:r>
      <w:r w:rsidRPr="006661C8">
        <w:rPr>
          <w:rFonts w:ascii="Cambria" w:hAnsi="Cambria"/>
          <w:sz w:val="24"/>
          <w:szCs w:val="24"/>
        </w:rPr>
        <w:t>połeczeństwo jes</w:t>
      </w:r>
      <w:r>
        <w:rPr>
          <w:rFonts w:ascii="Cambria" w:hAnsi="Cambria"/>
          <w:sz w:val="24"/>
          <w:szCs w:val="24"/>
        </w:rPr>
        <w:t xml:space="preserve">t coraz uboższe </w:t>
      </w:r>
      <w:r w:rsidR="00EA2F18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i podstawową formą rekreacji </w:t>
      </w:r>
      <w:r w:rsidRPr="006661C8">
        <w:rPr>
          <w:rFonts w:ascii="Cambria" w:hAnsi="Cambria"/>
          <w:sz w:val="24"/>
          <w:szCs w:val="24"/>
        </w:rPr>
        <w:t xml:space="preserve">stają się dobra podstawowe takie jak np. </w:t>
      </w:r>
      <w:r>
        <w:rPr>
          <w:rFonts w:ascii="Cambria" w:hAnsi="Cambria"/>
          <w:sz w:val="24"/>
          <w:szCs w:val="24"/>
        </w:rPr>
        <w:t>gra w piłkę nożną, czy oglądanie telewizji.</w:t>
      </w:r>
      <w:r w:rsidRPr="006661C8">
        <w:rPr>
          <w:rFonts w:ascii="Cambria" w:hAnsi="Cambria"/>
          <w:sz w:val="24"/>
          <w:szCs w:val="24"/>
        </w:rPr>
        <w:t xml:space="preserve"> Natomiast dobra </w:t>
      </w:r>
      <w:r>
        <w:rPr>
          <w:rFonts w:ascii="Cambria" w:hAnsi="Cambria"/>
          <w:sz w:val="24"/>
          <w:szCs w:val="24"/>
        </w:rPr>
        <w:t>luksusowe</w:t>
      </w:r>
      <w:r w:rsidRPr="006661C8">
        <w:rPr>
          <w:rFonts w:ascii="Cambria" w:hAnsi="Cambria"/>
          <w:sz w:val="24"/>
          <w:szCs w:val="24"/>
        </w:rPr>
        <w:t xml:space="preserve">, w tym przypadku </w:t>
      </w:r>
      <w:r>
        <w:rPr>
          <w:rFonts w:ascii="Cambria" w:hAnsi="Cambria"/>
          <w:sz w:val="24"/>
          <w:szCs w:val="24"/>
        </w:rPr>
        <w:t>gra w kręgle</w:t>
      </w:r>
      <w:r w:rsidRPr="006661C8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są </w:t>
      </w:r>
      <w:r w:rsidRPr="006661C8">
        <w:rPr>
          <w:rFonts w:ascii="Cambria" w:hAnsi="Cambria"/>
          <w:sz w:val="24"/>
          <w:szCs w:val="24"/>
        </w:rPr>
        <w:t xml:space="preserve">potrzebą drugorzędną.  </w:t>
      </w:r>
    </w:p>
    <w:p w:rsidR="00EA2F18" w:rsidRDefault="00EA2F18" w:rsidP="00FF7B62">
      <w:pPr>
        <w:spacing w:before="100" w:beforeAutospacing="1" w:after="100" w:afterAutospacing="1" w:line="320" w:lineRule="exact"/>
        <w:jc w:val="both"/>
        <w:rPr>
          <w:rFonts w:ascii="Cambria" w:hAnsi="Cambria"/>
          <w:sz w:val="24"/>
          <w:szCs w:val="24"/>
        </w:rPr>
      </w:pPr>
    </w:p>
    <w:p w:rsidR="00AD06AB" w:rsidRPr="00AD06AB" w:rsidRDefault="00047A8A" w:rsidP="009B29AE">
      <w:pPr>
        <w:pStyle w:val="NormalnyWeb"/>
        <w:jc w:val="both"/>
        <w:rPr>
          <w:rFonts w:ascii="Cambria" w:hAnsi="Cambria"/>
          <w:b/>
        </w:rPr>
      </w:pPr>
      <w:r w:rsidRPr="00AD06AB">
        <w:rPr>
          <w:rFonts w:ascii="Cambria" w:hAnsi="Cambria"/>
          <w:b/>
        </w:rPr>
        <w:lastRenderedPageBreak/>
        <w:t>Trudności w uzy</w:t>
      </w:r>
      <w:r w:rsidR="009B29AE" w:rsidRPr="00AD06AB">
        <w:rPr>
          <w:rFonts w:ascii="Cambria" w:hAnsi="Cambria"/>
          <w:b/>
        </w:rPr>
        <w:t>s</w:t>
      </w:r>
      <w:r w:rsidRPr="00AD06AB">
        <w:rPr>
          <w:rFonts w:ascii="Cambria" w:hAnsi="Cambria"/>
          <w:b/>
        </w:rPr>
        <w:t>kaniu</w:t>
      </w:r>
      <w:r w:rsidR="009B29AE" w:rsidRPr="00AD06AB">
        <w:rPr>
          <w:rFonts w:ascii="Cambria" w:hAnsi="Cambria"/>
          <w:b/>
        </w:rPr>
        <w:t xml:space="preserve"> kredytu obrotowego w pr</w:t>
      </w:r>
      <w:r w:rsidR="00EC6CC3" w:rsidRPr="00AD06AB">
        <w:rPr>
          <w:rFonts w:ascii="Cambria" w:hAnsi="Cambria"/>
          <w:b/>
        </w:rPr>
        <w:t>zypadku konieczności poprawy pły</w:t>
      </w:r>
      <w:r w:rsidR="00AD06AB" w:rsidRPr="00AD06AB">
        <w:rPr>
          <w:rFonts w:ascii="Cambria" w:hAnsi="Cambria"/>
          <w:b/>
        </w:rPr>
        <w:t xml:space="preserve">nności firmy </w:t>
      </w:r>
      <w:r w:rsidR="009B29AE" w:rsidRPr="00AD06AB">
        <w:rPr>
          <w:rFonts w:ascii="Cambria" w:hAnsi="Cambria"/>
          <w:b/>
        </w:rPr>
        <w:t xml:space="preserve"> </w:t>
      </w:r>
    </w:p>
    <w:p w:rsidR="009B29AE" w:rsidRPr="00FF7B62" w:rsidRDefault="00AD06AB" w:rsidP="00FF7B62">
      <w:pPr>
        <w:spacing w:before="100" w:beforeAutospacing="1" w:after="100" w:afterAutospacing="1" w:line="320" w:lineRule="exact"/>
        <w:jc w:val="both"/>
        <w:rPr>
          <w:rFonts w:ascii="Cambria" w:hAnsi="Cambria"/>
          <w:sz w:val="24"/>
          <w:szCs w:val="24"/>
        </w:rPr>
      </w:pPr>
      <w:r w:rsidRPr="00FF7B62">
        <w:rPr>
          <w:rFonts w:ascii="Cambria" w:hAnsi="Cambria"/>
          <w:sz w:val="24"/>
          <w:szCs w:val="24"/>
        </w:rPr>
        <w:t>B</w:t>
      </w:r>
      <w:r w:rsidR="009B29AE" w:rsidRPr="00FF7B62">
        <w:rPr>
          <w:rFonts w:ascii="Cambria" w:hAnsi="Cambria"/>
          <w:sz w:val="24"/>
          <w:szCs w:val="24"/>
        </w:rPr>
        <w:t>anki zaostrzyły politykę kredytową</w:t>
      </w:r>
      <w:r w:rsidRPr="00FF7B62">
        <w:rPr>
          <w:rFonts w:ascii="Cambria" w:hAnsi="Cambria"/>
          <w:sz w:val="24"/>
          <w:szCs w:val="24"/>
        </w:rPr>
        <w:t xml:space="preserve">. W przypadku, gdy kręgielnia będzie miała zbyt niskie dochody, może mieć trudności w uzyskaniu kredytu obrotowego. Także problemem w tym przypadku może być zbyt krótki okres prowadzenia działalności. </w:t>
      </w:r>
    </w:p>
    <w:p w:rsidR="00AD06AB" w:rsidRPr="009D51AB" w:rsidRDefault="009B29AE" w:rsidP="009B29AE">
      <w:pPr>
        <w:pStyle w:val="NormalnyWeb"/>
        <w:jc w:val="both"/>
        <w:rPr>
          <w:rFonts w:ascii="Cambria" w:hAnsi="Cambria"/>
          <w:b/>
        </w:rPr>
      </w:pPr>
      <w:r w:rsidRPr="009D51AB">
        <w:rPr>
          <w:rFonts w:ascii="Cambria" w:hAnsi="Cambria"/>
          <w:b/>
        </w:rPr>
        <w:t xml:space="preserve">Uzależnienie od hotelu </w:t>
      </w:r>
    </w:p>
    <w:p w:rsidR="00784D11" w:rsidRPr="00FF7B62" w:rsidRDefault="00AD06AB" w:rsidP="00FF7B62">
      <w:pPr>
        <w:spacing w:before="100" w:beforeAutospacing="1" w:after="100" w:afterAutospacing="1" w:line="320" w:lineRule="exact"/>
        <w:jc w:val="both"/>
        <w:rPr>
          <w:rFonts w:ascii="Cambria" w:hAnsi="Cambria"/>
          <w:sz w:val="24"/>
          <w:szCs w:val="24"/>
        </w:rPr>
      </w:pPr>
      <w:r w:rsidRPr="00FF7B62">
        <w:rPr>
          <w:rFonts w:ascii="Cambria" w:hAnsi="Cambria"/>
          <w:sz w:val="24"/>
          <w:szCs w:val="24"/>
        </w:rPr>
        <w:t>Dużą grupę</w:t>
      </w:r>
      <w:r w:rsidR="009B29AE" w:rsidRPr="00FF7B62">
        <w:rPr>
          <w:rFonts w:ascii="Cambria" w:hAnsi="Cambria"/>
          <w:sz w:val="24"/>
          <w:szCs w:val="24"/>
        </w:rPr>
        <w:t xml:space="preserve"> klientów </w:t>
      </w:r>
      <w:r w:rsidRPr="00FF7B62">
        <w:rPr>
          <w:rFonts w:ascii="Cambria" w:hAnsi="Cambria"/>
          <w:sz w:val="24"/>
          <w:szCs w:val="24"/>
        </w:rPr>
        <w:t xml:space="preserve">stanowią klienci hotelu. Z kręgielni bardzo często korzystają turyści i grupy szkoleniowe zatrzymujące się w hotelu. Kręgielnia jest zatem </w:t>
      </w:r>
      <w:r w:rsidR="009D51AB" w:rsidRPr="00FF7B62">
        <w:rPr>
          <w:rFonts w:ascii="Cambria" w:hAnsi="Cambria"/>
          <w:sz w:val="24"/>
          <w:szCs w:val="24"/>
        </w:rPr>
        <w:t xml:space="preserve">częściowo </w:t>
      </w:r>
      <w:r w:rsidRPr="00FF7B62">
        <w:rPr>
          <w:rFonts w:ascii="Cambria" w:hAnsi="Cambria"/>
          <w:sz w:val="24"/>
          <w:szCs w:val="24"/>
        </w:rPr>
        <w:t xml:space="preserve">uzależniona od hotelu. </w:t>
      </w:r>
      <w:r w:rsidR="009D51AB" w:rsidRPr="00FF7B62">
        <w:rPr>
          <w:rFonts w:ascii="Cambria" w:hAnsi="Cambria"/>
          <w:sz w:val="24"/>
          <w:szCs w:val="24"/>
        </w:rPr>
        <w:t xml:space="preserve">Klienci kręgielni korzystają z hotelowego parkingu. </w:t>
      </w:r>
      <w:r w:rsidRPr="00FF7B62">
        <w:rPr>
          <w:rFonts w:ascii="Cambria" w:hAnsi="Cambria"/>
          <w:sz w:val="24"/>
          <w:szCs w:val="24"/>
        </w:rPr>
        <w:t>W przypadku zmian właścicielski</w:t>
      </w:r>
      <w:r w:rsidR="009B29AE" w:rsidRPr="00FF7B62">
        <w:rPr>
          <w:rFonts w:ascii="Cambria" w:hAnsi="Cambria"/>
          <w:sz w:val="24"/>
          <w:szCs w:val="24"/>
        </w:rPr>
        <w:t>ch w hotelu lub wypowiedzenia stosownych umów – kręgielnia może mieć problemy</w:t>
      </w:r>
      <w:r w:rsidR="009D51AB" w:rsidRPr="00FF7B62">
        <w:rPr>
          <w:rFonts w:ascii="Cambria" w:hAnsi="Cambria"/>
          <w:sz w:val="24"/>
          <w:szCs w:val="24"/>
        </w:rPr>
        <w:t xml:space="preserve"> np. z parkingiem i przez to </w:t>
      </w:r>
      <w:r w:rsidR="009B29AE" w:rsidRPr="00FF7B62">
        <w:rPr>
          <w:rFonts w:ascii="Cambria" w:hAnsi="Cambria"/>
          <w:sz w:val="24"/>
          <w:szCs w:val="24"/>
        </w:rPr>
        <w:t xml:space="preserve">stracić </w:t>
      </w:r>
      <w:r w:rsidR="009D51AB" w:rsidRPr="00FF7B62">
        <w:rPr>
          <w:rFonts w:ascii="Cambria" w:hAnsi="Cambria"/>
          <w:sz w:val="24"/>
          <w:szCs w:val="24"/>
        </w:rPr>
        <w:t xml:space="preserve">część klientów. </w:t>
      </w:r>
    </w:p>
    <w:p w:rsidR="00784D11" w:rsidRPr="00BC5421" w:rsidRDefault="00784D11" w:rsidP="009B29AE">
      <w:pPr>
        <w:pStyle w:val="NormalnyWeb"/>
        <w:jc w:val="both"/>
        <w:rPr>
          <w:rFonts w:ascii="Cambria" w:hAnsi="Cambria"/>
          <w:b/>
        </w:rPr>
      </w:pPr>
      <w:r w:rsidRPr="00BC5421">
        <w:rPr>
          <w:rFonts w:ascii="Cambria" w:hAnsi="Cambria"/>
          <w:b/>
        </w:rPr>
        <w:t xml:space="preserve">Duże centra sportowe przy/w galeriach handlowych </w:t>
      </w:r>
    </w:p>
    <w:p w:rsidR="00F8211E" w:rsidRPr="00FF7B62" w:rsidRDefault="00BC5421" w:rsidP="00FF7B62">
      <w:pPr>
        <w:spacing w:before="100" w:beforeAutospacing="1" w:after="100" w:afterAutospacing="1" w:line="320" w:lineRule="exact"/>
        <w:jc w:val="both"/>
        <w:rPr>
          <w:rFonts w:ascii="Cambria" w:hAnsi="Cambria"/>
          <w:sz w:val="24"/>
          <w:szCs w:val="24"/>
        </w:rPr>
      </w:pPr>
      <w:r w:rsidRPr="00FF7B62">
        <w:rPr>
          <w:rFonts w:ascii="Cambria" w:hAnsi="Cambria"/>
          <w:sz w:val="24"/>
          <w:szCs w:val="24"/>
        </w:rPr>
        <w:t xml:space="preserve">W ostatnim czasie w mieście powstało kilka dużych galerii handlowych. W jednej </w:t>
      </w:r>
      <w:r w:rsidR="00EA2F18">
        <w:rPr>
          <w:rFonts w:ascii="Cambria" w:hAnsi="Cambria"/>
          <w:sz w:val="24"/>
          <w:szCs w:val="24"/>
        </w:rPr>
        <w:br/>
      </w:r>
      <w:r w:rsidRPr="00FF7B62">
        <w:rPr>
          <w:rFonts w:ascii="Cambria" w:hAnsi="Cambria"/>
          <w:sz w:val="24"/>
          <w:szCs w:val="24"/>
        </w:rPr>
        <w:t>z nich otwarto kręgielnię. Galeria handlowa jest często odwiedzana przez mieszkańców miasta, przez co konkurencyjna kręgielnia jest bardziej dostępna potencjalnym klientom. Galerie han</w:t>
      </w:r>
      <w:r w:rsidR="006457FD" w:rsidRPr="00FF7B62">
        <w:rPr>
          <w:rFonts w:ascii="Cambria" w:hAnsi="Cambria"/>
          <w:sz w:val="24"/>
          <w:szCs w:val="24"/>
        </w:rPr>
        <w:t>dlowe stały się miejscem spotkań</w:t>
      </w:r>
      <w:r w:rsidRPr="00FF7B62">
        <w:rPr>
          <w:rFonts w:ascii="Cambria" w:hAnsi="Cambria"/>
          <w:sz w:val="24"/>
          <w:szCs w:val="24"/>
        </w:rPr>
        <w:t xml:space="preserve"> ludzi, potencjalnemu </w:t>
      </w:r>
      <w:r w:rsidR="00733B47" w:rsidRPr="00FF7B62">
        <w:rPr>
          <w:rFonts w:ascii="Cambria" w:hAnsi="Cambria"/>
          <w:sz w:val="24"/>
          <w:szCs w:val="24"/>
        </w:rPr>
        <w:t>k</w:t>
      </w:r>
      <w:r w:rsidRPr="00FF7B62">
        <w:rPr>
          <w:rFonts w:ascii="Cambria" w:hAnsi="Cambria"/>
          <w:sz w:val="24"/>
          <w:szCs w:val="24"/>
        </w:rPr>
        <w:t xml:space="preserve">lientowi łatwiej jest wszystko załatwić w jednym miejscu, dlatego częściej może on decydować się na wyjście do kręgielni w galerii handlowej niż do analizowanej kręgielni. </w:t>
      </w:r>
    </w:p>
    <w:p w:rsidR="00D504AD" w:rsidRDefault="00D504AD" w:rsidP="009B29AE">
      <w:pPr>
        <w:pStyle w:val="NormalnyWeb"/>
        <w:jc w:val="both"/>
        <w:rPr>
          <w:rFonts w:ascii="Cambria" w:hAnsi="Cambria"/>
        </w:rPr>
      </w:pPr>
    </w:p>
    <w:p w:rsidR="00D504AD" w:rsidRDefault="00D504AD" w:rsidP="009B29AE">
      <w:pPr>
        <w:pStyle w:val="NormalnyWeb"/>
        <w:jc w:val="both"/>
        <w:rPr>
          <w:rFonts w:ascii="Cambria" w:hAnsi="Cambria"/>
        </w:rPr>
      </w:pPr>
    </w:p>
    <w:p w:rsidR="00EA2F18" w:rsidRDefault="00EA2F18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</w:rPr>
        <w:br w:type="page"/>
      </w:r>
    </w:p>
    <w:p w:rsidR="0026146D" w:rsidRDefault="00EA2F18" w:rsidP="0026146D">
      <w:pPr>
        <w:pStyle w:val="Nagwek1"/>
      </w:pPr>
      <w:bookmarkStart w:id="8" w:name="_Toc358993511"/>
      <w:r>
        <w:lastRenderedPageBreak/>
        <w:t>4</w:t>
      </w:r>
      <w:r w:rsidR="0026146D" w:rsidRPr="004F6426">
        <w:t xml:space="preserve">. </w:t>
      </w:r>
      <w:r w:rsidR="0026146D">
        <w:t>Ważność czynników SWOT</w:t>
      </w:r>
      <w:bookmarkEnd w:id="8"/>
      <w:r w:rsidR="0026146D">
        <w:t xml:space="preserve"> </w:t>
      </w:r>
    </w:p>
    <w:tbl>
      <w:tblPr>
        <w:tblW w:w="7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2840"/>
        <w:gridCol w:w="1080"/>
        <w:gridCol w:w="2880"/>
      </w:tblGrid>
      <w:tr w:rsidR="00D504AD" w:rsidRPr="00D504AD" w:rsidTr="00D504AD">
        <w:trPr>
          <w:trHeight w:val="31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 w:cs="Arial"/>
                <w:b/>
                <w:bCs/>
                <w:color w:val="000000"/>
              </w:rPr>
            </w:pPr>
            <w:r w:rsidRPr="00D504AD">
              <w:rPr>
                <w:rFonts w:ascii="Czcionka tekstu podstawowego" w:hAnsi="Czcionka tekstu podstawowego" w:cs="Arial"/>
                <w:b/>
                <w:bCs/>
                <w:color w:val="000000"/>
              </w:rPr>
              <w:t>Czynniki analizy SWOT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D504AD" w:rsidRPr="00D504AD" w:rsidTr="00D504AD">
        <w:trPr>
          <w:trHeight w:val="585"/>
        </w:trPr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4AD">
              <w:rPr>
                <w:rFonts w:ascii="Times New Roman" w:hAnsi="Times New Roman"/>
                <w:b/>
                <w:bCs/>
                <w:sz w:val="24"/>
                <w:szCs w:val="24"/>
              </w:rPr>
              <w:t>Waga</w:t>
            </w:r>
          </w:p>
        </w:tc>
        <w:tc>
          <w:tcPr>
            <w:tcW w:w="28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4AD">
              <w:rPr>
                <w:rFonts w:ascii="Times New Roman" w:hAnsi="Times New Roman"/>
                <w:b/>
                <w:bCs/>
                <w:sz w:val="24"/>
                <w:szCs w:val="24"/>
              </w:rPr>
              <w:t>Czynniki wewnętrzne</w:t>
            </w:r>
          </w:p>
        </w:tc>
        <w:tc>
          <w:tcPr>
            <w:tcW w:w="10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4AD">
              <w:rPr>
                <w:rFonts w:ascii="Times New Roman" w:hAnsi="Times New Roman"/>
                <w:b/>
                <w:bCs/>
                <w:sz w:val="24"/>
                <w:szCs w:val="24"/>
              </w:rPr>
              <w:t>Waga</w:t>
            </w:r>
          </w:p>
        </w:tc>
        <w:tc>
          <w:tcPr>
            <w:tcW w:w="28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EB9C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504AD">
              <w:rPr>
                <w:rFonts w:ascii="Times New Roman" w:hAnsi="Times New Roman"/>
                <w:b/>
                <w:bCs/>
                <w:sz w:val="24"/>
                <w:szCs w:val="24"/>
              </w:rPr>
              <w:t>Czynniki zewnętrzne</w:t>
            </w:r>
          </w:p>
        </w:tc>
      </w:tr>
      <w:tr w:rsidR="00D504AD" w:rsidRPr="00D504AD" w:rsidTr="00D504AD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4AD">
              <w:rPr>
                <w:rFonts w:ascii="Times New Roman" w:hAnsi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4AD">
              <w:rPr>
                <w:rFonts w:ascii="Times New Roman" w:hAnsi="Times New Roman"/>
                <w:b/>
                <w:bCs/>
                <w:sz w:val="20"/>
                <w:szCs w:val="20"/>
              </w:rPr>
              <w:t>Mocne strony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4AD">
              <w:rPr>
                <w:rFonts w:ascii="Times New Roman" w:hAnsi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4AD">
              <w:rPr>
                <w:rFonts w:ascii="Times New Roman" w:hAnsi="Times New Roman"/>
                <w:b/>
                <w:bCs/>
                <w:sz w:val="20"/>
                <w:szCs w:val="20"/>
              </w:rPr>
              <w:t>Szanse</w:t>
            </w:r>
          </w:p>
        </w:tc>
      </w:tr>
      <w:tr w:rsidR="00D504AD" w:rsidRPr="00D504AD" w:rsidTr="00D504AD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Szeroka grupa odbiorców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Wysokie bariery wejścia</w:t>
            </w:r>
          </w:p>
        </w:tc>
      </w:tr>
      <w:tr w:rsidR="00D504AD" w:rsidRPr="00D504AD" w:rsidTr="00D504AD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Dobra lokalizacja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Mała konkurencja</w:t>
            </w:r>
          </w:p>
        </w:tc>
      </w:tr>
      <w:tr w:rsidR="00D504AD" w:rsidRPr="00D504AD" w:rsidTr="00D504AD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Aktywna działalność reklamowa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 xml:space="preserve">Wzrost popularności branży </w:t>
            </w:r>
            <w:proofErr w:type="spellStart"/>
            <w:r w:rsidRPr="00D504AD">
              <w:rPr>
                <w:rFonts w:ascii="Times New Roman" w:hAnsi="Times New Roman"/>
                <w:sz w:val="20"/>
                <w:szCs w:val="20"/>
              </w:rPr>
              <w:t>bowlingowej</w:t>
            </w:r>
            <w:proofErr w:type="spellEnd"/>
          </w:p>
        </w:tc>
      </w:tr>
      <w:tr w:rsidR="00D504AD" w:rsidRPr="00D504AD" w:rsidTr="00D504AD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Wysoki stopień automatyzacji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Możliwość poszerzenia o usługi edukacyjne (nauka gry w kręgle)</w:t>
            </w:r>
          </w:p>
        </w:tc>
      </w:tr>
      <w:tr w:rsidR="00D504AD" w:rsidRPr="00D504AD" w:rsidTr="00D504AD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 xml:space="preserve"> Posiadanie certyfikatu jakości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Duża szybkość życia</w:t>
            </w:r>
          </w:p>
        </w:tc>
      </w:tr>
      <w:tr w:rsidR="00D504AD" w:rsidRPr="00D504AD" w:rsidTr="00D504AD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4AD">
              <w:rPr>
                <w:rFonts w:ascii="Times New Roman" w:hAnsi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4AD">
              <w:rPr>
                <w:rFonts w:ascii="Times New Roman" w:hAnsi="Times New Roman"/>
                <w:b/>
                <w:bCs/>
                <w:sz w:val="20"/>
                <w:szCs w:val="20"/>
              </w:rPr>
              <w:t>Słabe strony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4AD">
              <w:rPr>
                <w:rFonts w:ascii="Times New Roman" w:hAnsi="Times New Roman"/>
                <w:b/>
                <w:bCs/>
                <w:sz w:val="20"/>
                <w:szCs w:val="20"/>
              </w:rPr>
              <w:t>1,00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04AD">
              <w:rPr>
                <w:rFonts w:ascii="Times New Roman" w:hAnsi="Times New Roman"/>
                <w:b/>
                <w:bCs/>
                <w:sz w:val="20"/>
                <w:szCs w:val="20"/>
              </w:rPr>
              <w:t>Zagrożenia</w:t>
            </w:r>
          </w:p>
        </w:tc>
      </w:tr>
      <w:tr w:rsidR="00D504AD" w:rsidRPr="00D504AD" w:rsidTr="00D504AD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Nierówne wykorzystanie torów w ciągu dnia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Kryzys ekonomiczny</w:t>
            </w:r>
          </w:p>
        </w:tc>
      </w:tr>
      <w:tr w:rsidR="00D504AD" w:rsidRPr="00D504AD" w:rsidTr="00D504AD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Zbyt mały lokal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Wyższe zapotrzebowanie na dobra podstawowe niż luksusowe</w:t>
            </w:r>
          </w:p>
        </w:tc>
      </w:tr>
      <w:tr w:rsidR="00D504AD" w:rsidRPr="00D504AD" w:rsidTr="00D504A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0,15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Brak doświadczenia w prowadzeniu tego rodzaju biznesu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 xml:space="preserve"> Trudności w uzyskaniu kredytu obrotowego w przypadku konieczności poprawy płynności finansowej</w:t>
            </w:r>
          </w:p>
        </w:tc>
      </w:tr>
      <w:tr w:rsidR="00D504AD" w:rsidRPr="00D504AD" w:rsidTr="00D504A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Stosunkowo wysokie ceny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Uzależnienie od hotelu</w:t>
            </w:r>
          </w:p>
        </w:tc>
      </w:tr>
      <w:tr w:rsidR="00D504AD" w:rsidRPr="00D504AD" w:rsidTr="00D504A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Brak stałych klientów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 xml:space="preserve">Duże centra sportowe przy/w galeriach handlowych </w:t>
            </w:r>
          </w:p>
        </w:tc>
      </w:tr>
      <w:tr w:rsidR="00D504AD" w:rsidRPr="00D504AD" w:rsidTr="00D504AD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Kredyt do spłacenia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6146D" w:rsidRDefault="0026146D" w:rsidP="0026146D">
      <w:pPr>
        <w:rPr>
          <w:rFonts w:ascii="Cambria" w:hAnsi="Cambria"/>
        </w:rPr>
      </w:pPr>
    </w:p>
    <w:p w:rsidR="0026146D" w:rsidRDefault="0026146D" w:rsidP="0026146D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26146D" w:rsidRDefault="0026146D" w:rsidP="00FA301A">
      <w:pPr>
        <w:pStyle w:val="Nagwek1"/>
        <w:spacing w:after="0"/>
      </w:pPr>
      <w:bookmarkStart w:id="9" w:name="_Toc358993512"/>
      <w:r>
        <w:lastRenderedPageBreak/>
        <w:t>5</w:t>
      </w:r>
      <w:r w:rsidRPr="004F6426">
        <w:t xml:space="preserve">. </w:t>
      </w:r>
      <w:r>
        <w:t>Analiza powiązań SWOT/TOWS</w:t>
      </w:r>
      <w:bookmarkEnd w:id="9"/>
    </w:p>
    <w:p w:rsidR="0026146D" w:rsidRPr="00815DAA" w:rsidRDefault="0026146D" w:rsidP="0026146D">
      <w:pPr>
        <w:pStyle w:val="Nagwek2"/>
        <w:spacing w:before="0" w:line="360" w:lineRule="auto"/>
        <w:jc w:val="both"/>
      </w:pPr>
      <w:bookmarkStart w:id="10" w:name="_Toc358993513"/>
      <w:r>
        <w:t xml:space="preserve">5.1. </w:t>
      </w:r>
      <w:r w:rsidRPr="00DA2437">
        <w:t>ANALIZA POWIĄZAŃ SWOT</w:t>
      </w:r>
      <w:bookmarkEnd w:id="10"/>
    </w:p>
    <w:tbl>
      <w:tblPr>
        <w:tblW w:w="11038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6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618"/>
        <w:gridCol w:w="680"/>
        <w:gridCol w:w="940"/>
        <w:gridCol w:w="1080"/>
        <w:gridCol w:w="880"/>
      </w:tblGrid>
      <w:tr w:rsidR="00D504AD" w:rsidRPr="00D504AD" w:rsidTr="00FA301A">
        <w:trPr>
          <w:trHeight w:val="315"/>
        </w:trPr>
        <w:tc>
          <w:tcPr>
            <w:tcW w:w="90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Czy określona mocna strona pozwala wykorzystać daną szansę?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D504AD" w:rsidRPr="00D504AD" w:rsidTr="00FA301A">
        <w:trPr>
          <w:trHeight w:val="510"/>
        </w:trPr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Szanse/ Mocne strony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[O1]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[O2]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[O3]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[O4]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[O5]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[O6]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[O7]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[O8]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[O9]</w:t>
            </w:r>
          </w:p>
        </w:tc>
        <w:tc>
          <w:tcPr>
            <w:tcW w:w="6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[O10]</w:t>
            </w:r>
          </w:p>
        </w:tc>
        <w:tc>
          <w:tcPr>
            <w:tcW w:w="6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Liczba interakcji</w:t>
            </w:r>
          </w:p>
        </w:tc>
        <w:tc>
          <w:tcPr>
            <w:tcW w:w="1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Iloczyn wag i interakcji</w:t>
            </w:r>
          </w:p>
        </w:tc>
        <w:tc>
          <w:tcPr>
            <w:tcW w:w="8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Ranga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[S1]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[S2]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[S3]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[S4]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 xml:space="preserve">[S5]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[S6]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[S7]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[S8]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[S9]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 xml:space="preserve">[S10]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D504AD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Liczba interakcji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480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Iloczyn wag i interakcji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Ranga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Suma interakcji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0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Suma iloczynów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B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</w:tbl>
    <w:p w:rsidR="0026146D" w:rsidRDefault="0026146D" w:rsidP="00FA301A">
      <w:pPr>
        <w:spacing w:after="0"/>
        <w:jc w:val="both"/>
        <w:rPr>
          <w:rFonts w:ascii="Cambria" w:hAnsi="Cambria"/>
          <w:sz w:val="24"/>
          <w:szCs w:val="24"/>
        </w:rPr>
      </w:pPr>
    </w:p>
    <w:tbl>
      <w:tblPr>
        <w:tblW w:w="11016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6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96"/>
        <w:gridCol w:w="680"/>
        <w:gridCol w:w="940"/>
        <w:gridCol w:w="1080"/>
        <w:gridCol w:w="880"/>
      </w:tblGrid>
      <w:tr w:rsidR="00D504AD" w:rsidRPr="00D504AD" w:rsidTr="00FA301A">
        <w:trPr>
          <w:trHeight w:val="315"/>
        </w:trPr>
        <w:tc>
          <w:tcPr>
            <w:tcW w:w="9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Czy określona mocna strona pozwala ograniczyć dane zagrożenie?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D504AD" w:rsidRPr="00D504AD" w:rsidTr="00FA301A">
        <w:trPr>
          <w:trHeight w:val="480"/>
        </w:trPr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Zagrożenie/ Mocne strony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[T1]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[T2]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[T3]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[T4]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[T5]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[T6]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[T7]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[T8]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[T9]</w:t>
            </w:r>
          </w:p>
        </w:tc>
        <w:tc>
          <w:tcPr>
            <w:tcW w:w="5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[T10]</w:t>
            </w:r>
          </w:p>
        </w:tc>
        <w:tc>
          <w:tcPr>
            <w:tcW w:w="6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Liczba interakcji</w:t>
            </w:r>
          </w:p>
        </w:tc>
        <w:tc>
          <w:tcPr>
            <w:tcW w:w="1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Iloczyn wag i interakcji</w:t>
            </w:r>
          </w:p>
        </w:tc>
        <w:tc>
          <w:tcPr>
            <w:tcW w:w="8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Ranga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[S1]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[S2]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[S3]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[S4]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504AD">
              <w:rPr>
                <w:rFonts w:ascii="Cambria" w:hAnsi="Cambria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 xml:space="preserve">[S5]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[S6]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[S7]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504AD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[S8]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[S9]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 xml:space="preserve">[S10]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D504AD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Liczba interakcji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480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Iloczyn wag i interakcji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Ranga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Suma interakcji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0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Suma iloczynów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B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</w:tbl>
    <w:p w:rsidR="00D504AD" w:rsidRDefault="00D504AD" w:rsidP="00FA301A">
      <w:pPr>
        <w:spacing w:after="0"/>
        <w:jc w:val="both"/>
        <w:rPr>
          <w:rFonts w:ascii="Cambria" w:hAnsi="Cambria"/>
          <w:sz w:val="24"/>
          <w:szCs w:val="24"/>
        </w:rPr>
      </w:pPr>
    </w:p>
    <w:tbl>
      <w:tblPr>
        <w:tblW w:w="11038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6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618"/>
        <w:gridCol w:w="680"/>
        <w:gridCol w:w="940"/>
        <w:gridCol w:w="1080"/>
        <w:gridCol w:w="880"/>
      </w:tblGrid>
      <w:tr w:rsidR="00D504AD" w:rsidRPr="00D504AD" w:rsidTr="00FA301A">
        <w:trPr>
          <w:trHeight w:val="315"/>
        </w:trPr>
        <w:tc>
          <w:tcPr>
            <w:tcW w:w="907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Czy określona słaba strona ogranicza możliwość wykorzystania danej szansy?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D504AD" w:rsidRPr="00D504AD" w:rsidTr="00FA301A">
        <w:trPr>
          <w:trHeight w:val="510"/>
        </w:trPr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Szanse/ Słabe strony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[O1]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[O2]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[O3]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[O4]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[O5]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[O6]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[O7]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[O8]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[O9]</w:t>
            </w:r>
          </w:p>
        </w:tc>
        <w:tc>
          <w:tcPr>
            <w:tcW w:w="61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[O10]</w:t>
            </w:r>
          </w:p>
        </w:tc>
        <w:tc>
          <w:tcPr>
            <w:tcW w:w="6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Liczba interakcji</w:t>
            </w:r>
          </w:p>
        </w:tc>
        <w:tc>
          <w:tcPr>
            <w:tcW w:w="1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Iloczyn wag i interakcji</w:t>
            </w:r>
          </w:p>
        </w:tc>
        <w:tc>
          <w:tcPr>
            <w:tcW w:w="8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Ranga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[W1]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[W2]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[W3]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[W4]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 xml:space="preserve">[W5]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[W6]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[W7]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[W8]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[W9]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 xml:space="preserve">[W10]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D504AD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Liczba interakcji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480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Iloczyn wag i interakcji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Ranga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Suma interakcji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0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Suma iloczynów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B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</w:tbl>
    <w:p w:rsidR="00D504AD" w:rsidRDefault="00D504AD" w:rsidP="00FA301A">
      <w:pPr>
        <w:jc w:val="both"/>
        <w:rPr>
          <w:rFonts w:ascii="Cambria" w:hAnsi="Cambria"/>
          <w:sz w:val="24"/>
          <w:szCs w:val="24"/>
        </w:rPr>
      </w:pPr>
    </w:p>
    <w:tbl>
      <w:tblPr>
        <w:tblW w:w="11016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6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96"/>
        <w:gridCol w:w="680"/>
        <w:gridCol w:w="940"/>
        <w:gridCol w:w="1080"/>
        <w:gridCol w:w="880"/>
      </w:tblGrid>
      <w:tr w:rsidR="00D504AD" w:rsidRPr="00D504AD" w:rsidTr="00FA301A">
        <w:trPr>
          <w:trHeight w:val="315"/>
        </w:trPr>
        <w:tc>
          <w:tcPr>
            <w:tcW w:w="90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Czy określona słaba strona potęguje dane zagrożenie?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D504AD" w:rsidRPr="00D504AD" w:rsidTr="00FA301A">
        <w:trPr>
          <w:trHeight w:val="480"/>
        </w:trPr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Zagrożenie/ Słabe strony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[T1]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[T2]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[T3]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[T4]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[T5]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[T6]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[T7]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[T8]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[T9]</w:t>
            </w:r>
          </w:p>
        </w:tc>
        <w:tc>
          <w:tcPr>
            <w:tcW w:w="59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[T10]</w:t>
            </w:r>
          </w:p>
        </w:tc>
        <w:tc>
          <w:tcPr>
            <w:tcW w:w="6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Liczba interakcji</w:t>
            </w:r>
          </w:p>
        </w:tc>
        <w:tc>
          <w:tcPr>
            <w:tcW w:w="1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Iloczyn wag i interakcji</w:t>
            </w:r>
          </w:p>
        </w:tc>
        <w:tc>
          <w:tcPr>
            <w:tcW w:w="8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Ranga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[W1]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  <w:r w:rsidR="00EA2F1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[W2]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  <w:r w:rsidR="00EA2F18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[W3]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  <w:r w:rsidR="00EA2F18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[W4]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  <w:r w:rsidR="00EA2F18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 xml:space="preserve">[W5]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  <w:r w:rsidR="00EA2F18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[W6]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  <w:r w:rsidR="00EA2F18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[W7]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[W8]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[W9]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 xml:space="preserve">[W10]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D504AD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Liczba interakcji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480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Iloczyn wag i interakcji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Ranga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  <w:r w:rsidR="00EA2F18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EA2F18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  <w:r w:rsidR="00D504AD"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  <w:r w:rsidR="00EA2F18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  <w:r w:rsidR="00EA2F18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EA2F18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  <w:r w:rsidR="00D504AD"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Suma interakcji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000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Suma iloczynów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B050"/>
            <w:hideMark/>
          </w:tcPr>
          <w:p w:rsidR="00D504AD" w:rsidRPr="00D504AD" w:rsidRDefault="00D504AD" w:rsidP="00FA301A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FA301A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</w:tbl>
    <w:p w:rsidR="00D504AD" w:rsidRDefault="00D504AD" w:rsidP="00FA301A">
      <w:pPr>
        <w:jc w:val="both"/>
        <w:rPr>
          <w:rFonts w:ascii="Cambria" w:hAnsi="Cambria"/>
          <w:sz w:val="24"/>
          <w:szCs w:val="24"/>
        </w:rPr>
      </w:pPr>
    </w:p>
    <w:p w:rsidR="0026146D" w:rsidRDefault="0026146D" w:rsidP="0026146D">
      <w:pPr>
        <w:pStyle w:val="Nagwek2"/>
        <w:spacing w:before="0" w:line="360" w:lineRule="auto"/>
        <w:jc w:val="both"/>
      </w:pPr>
      <w:bookmarkStart w:id="11" w:name="_Toc358993514"/>
      <w:r>
        <w:lastRenderedPageBreak/>
        <w:t xml:space="preserve">5.2. </w:t>
      </w:r>
      <w:r w:rsidRPr="00DA2437">
        <w:t xml:space="preserve">ANALIZA POWIĄZAŃ </w:t>
      </w:r>
      <w:r>
        <w:t>TOWS</w:t>
      </w:r>
      <w:bookmarkEnd w:id="11"/>
    </w:p>
    <w:tbl>
      <w:tblPr>
        <w:tblW w:w="11040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6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620"/>
        <w:gridCol w:w="680"/>
        <w:gridCol w:w="940"/>
        <w:gridCol w:w="1080"/>
        <w:gridCol w:w="880"/>
      </w:tblGrid>
      <w:tr w:rsidR="00D504AD" w:rsidRPr="00D504AD" w:rsidTr="00FA301A">
        <w:trPr>
          <w:trHeight w:val="315"/>
        </w:trPr>
        <w:tc>
          <w:tcPr>
            <w:tcW w:w="9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Czy określona szansa potęguje daną silną stronę?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D504AD" w:rsidRPr="00D504AD" w:rsidTr="00FA301A">
        <w:trPr>
          <w:trHeight w:val="480"/>
        </w:trPr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Szanse/ Mocne strony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[S1]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[S2]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[S3]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[S4]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[S5]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[S6]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[S7]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[S8]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[S9]</w:t>
            </w:r>
          </w:p>
        </w:tc>
        <w:tc>
          <w:tcPr>
            <w:tcW w:w="6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[S10]</w:t>
            </w:r>
          </w:p>
        </w:tc>
        <w:tc>
          <w:tcPr>
            <w:tcW w:w="6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Liczba interakcji</w:t>
            </w:r>
          </w:p>
        </w:tc>
        <w:tc>
          <w:tcPr>
            <w:tcW w:w="1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Iloczyn wag i interakcji</w:t>
            </w:r>
          </w:p>
        </w:tc>
        <w:tc>
          <w:tcPr>
            <w:tcW w:w="8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Ranga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[O1]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[O2]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[O3]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[O4]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 xml:space="preserve">[O5]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[O6]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[O7]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[O8]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[O9]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 xml:space="preserve">[O10]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D504AD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Liczba interakcji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480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Iloczyn wag i interakcji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Ranga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Suma interakcji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0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Suma iloczynów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B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6,95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</w:tbl>
    <w:p w:rsidR="00D504AD" w:rsidRPr="00DA2437" w:rsidRDefault="00D504AD" w:rsidP="0026146D"/>
    <w:tbl>
      <w:tblPr>
        <w:tblW w:w="11040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6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620"/>
        <w:gridCol w:w="680"/>
        <w:gridCol w:w="940"/>
        <w:gridCol w:w="1080"/>
        <w:gridCol w:w="880"/>
      </w:tblGrid>
      <w:tr w:rsidR="00D504AD" w:rsidRPr="00D504AD" w:rsidTr="00FA301A">
        <w:trPr>
          <w:trHeight w:val="315"/>
        </w:trPr>
        <w:tc>
          <w:tcPr>
            <w:tcW w:w="9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Czy określone zagrożenie ogranicza daną silną stronę?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D504AD" w:rsidRPr="00D504AD" w:rsidTr="00FA301A">
        <w:trPr>
          <w:trHeight w:val="480"/>
        </w:trPr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Zagrożenie/ Mocne strony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[S1]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[S2]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[S3]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[S4]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[S5]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[S6]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[S7]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[S8]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[S9]</w:t>
            </w:r>
          </w:p>
        </w:tc>
        <w:tc>
          <w:tcPr>
            <w:tcW w:w="62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[S10]</w:t>
            </w:r>
          </w:p>
        </w:tc>
        <w:tc>
          <w:tcPr>
            <w:tcW w:w="6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Liczba interakcji</w:t>
            </w:r>
          </w:p>
        </w:tc>
        <w:tc>
          <w:tcPr>
            <w:tcW w:w="1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Iloczyn wag i interakcji</w:t>
            </w:r>
          </w:p>
        </w:tc>
        <w:tc>
          <w:tcPr>
            <w:tcW w:w="8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Ranga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[T1]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[T2]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[T3]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D504AD">
              <w:rPr>
                <w:rFonts w:ascii="Cambria" w:hAnsi="Cambria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[T4]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[T5]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[T6]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[T7]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[T8]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[T9]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 xml:space="preserve">[T10]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D504AD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Liczba interakcji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480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Iloczyn wag i interakcji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Ranga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Suma interakcji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0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Suma iloczynów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B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</w:tbl>
    <w:p w:rsidR="00D504AD" w:rsidRDefault="00D504AD" w:rsidP="0026146D">
      <w:pPr>
        <w:jc w:val="both"/>
        <w:rPr>
          <w:rFonts w:ascii="Cambria" w:hAnsi="Cambria"/>
          <w:sz w:val="24"/>
          <w:szCs w:val="24"/>
        </w:rPr>
      </w:pPr>
    </w:p>
    <w:tbl>
      <w:tblPr>
        <w:tblW w:w="11082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6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662"/>
        <w:gridCol w:w="680"/>
        <w:gridCol w:w="940"/>
        <w:gridCol w:w="1080"/>
        <w:gridCol w:w="880"/>
      </w:tblGrid>
      <w:tr w:rsidR="00D504AD" w:rsidRPr="00D504AD" w:rsidTr="00FA301A">
        <w:trPr>
          <w:trHeight w:val="315"/>
        </w:trPr>
        <w:tc>
          <w:tcPr>
            <w:tcW w:w="91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Czy określona szansa pozwala osłabić (przezwyciężyć) daną słabą stronę?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D504AD" w:rsidRPr="00D504AD" w:rsidTr="00FA301A">
        <w:trPr>
          <w:trHeight w:val="510"/>
        </w:trPr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Szanse/ Słabe strony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[W1]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[W2]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[W3]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[W4]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[W5]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[W6]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[W7]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[W8]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[W9]</w:t>
            </w:r>
          </w:p>
        </w:tc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[W10]</w:t>
            </w:r>
          </w:p>
        </w:tc>
        <w:tc>
          <w:tcPr>
            <w:tcW w:w="6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Liczba interakcji</w:t>
            </w:r>
          </w:p>
        </w:tc>
        <w:tc>
          <w:tcPr>
            <w:tcW w:w="1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Iloczyn wag i interakcji</w:t>
            </w:r>
          </w:p>
        </w:tc>
        <w:tc>
          <w:tcPr>
            <w:tcW w:w="8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Ranga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[O1]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[O2]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[O3]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[O4]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 xml:space="preserve">[O5]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[O6]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[O7]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[O8]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[O9]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 xml:space="preserve">[O10]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D504AD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Liczba interakcji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480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Iloczyn wag i interakcji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Ranga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Suma interakcji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0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Suma iloczynów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B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6,75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</w:tbl>
    <w:p w:rsidR="00D504AD" w:rsidRDefault="00D504AD" w:rsidP="0026146D">
      <w:pPr>
        <w:jc w:val="both"/>
        <w:rPr>
          <w:rFonts w:ascii="Cambria" w:hAnsi="Cambria"/>
          <w:sz w:val="24"/>
          <w:szCs w:val="24"/>
        </w:rPr>
      </w:pPr>
    </w:p>
    <w:tbl>
      <w:tblPr>
        <w:tblW w:w="11082" w:type="dxa"/>
        <w:tblInd w:w="-1064" w:type="dxa"/>
        <w:tblCellMar>
          <w:left w:w="70" w:type="dxa"/>
          <w:right w:w="70" w:type="dxa"/>
        </w:tblCellMar>
        <w:tblLook w:val="04A0"/>
      </w:tblPr>
      <w:tblGrid>
        <w:gridCol w:w="162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662"/>
        <w:gridCol w:w="680"/>
        <w:gridCol w:w="940"/>
        <w:gridCol w:w="1080"/>
        <w:gridCol w:w="880"/>
      </w:tblGrid>
      <w:tr w:rsidR="00D504AD" w:rsidRPr="00D504AD" w:rsidTr="00FA301A">
        <w:trPr>
          <w:trHeight w:val="315"/>
        </w:trPr>
        <w:tc>
          <w:tcPr>
            <w:tcW w:w="912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Czy określone zagrożenie wzmacnia daną słabą stronę?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D504AD" w:rsidRPr="00D504AD" w:rsidTr="00FA301A">
        <w:trPr>
          <w:trHeight w:val="510"/>
        </w:trPr>
        <w:tc>
          <w:tcPr>
            <w:tcW w:w="16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Zagrożenie/ Słabe strony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[W1]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[W2]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[W3]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[W4]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[W5]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[W6]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[W7]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[W8]</w:t>
            </w:r>
          </w:p>
        </w:tc>
        <w:tc>
          <w:tcPr>
            <w:tcW w:w="5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[W9]</w:t>
            </w:r>
          </w:p>
        </w:tc>
        <w:tc>
          <w:tcPr>
            <w:tcW w:w="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[W10]</w:t>
            </w:r>
          </w:p>
        </w:tc>
        <w:tc>
          <w:tcPr>
            <w:tcW w:w="6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94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Liczba interakcji</w:t>
            </w:r>
          </w:p>
        </w:tc>
        <w:tc>
          <w:tcPr>
            <w:tcW w:w="10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Iloczyn wag i interakcji</w:t>
            </w:r>
          </w:p>
        </w:tc>
        <w:tc>
          <w:tcPr>
            <w:tcW w:w="88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Ranga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[T1]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[T2]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[T3]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5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[T4]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[T5]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[T6]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[T7]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[T8]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>[T9]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ambria" w:hAnsi="Cambria"/>
                <w:color w:val="000000"/>
                <w:sz w:val="20"/>
                <w:szCs w:val="20"/>
              </w:rPr>
            </w:pPr>
            <w:r w:rsidRPr="00D504AD">
              <w:rPr>
                <w:rFonts w:ascii="Cambria" w:hAnsi="Cambria"/>
                <w:color w:val="000000"/>
                <w:sz w:val="20"/>
                <w:szCs w:val="20"/>
              </w:rPr>
              <w:t xml:space="preserve">[T10]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</w:rPr>
            </w:pPr>
            <w:r w:rsidRPr="00D504AD">
              <w:rPr>
                <w:rFonts w:ascii="Times New Roman" w:hAnsi="Times New Roman"/>
                <w:b/>
                <w:bCs/>
                <w:color w:val="FF000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Liczba interakcji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AC09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480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Iloczyn wag i interakcji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92D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Ranga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CCC0DA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Suma interakcji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F0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  <w:tr w:rsidR="00D504AD" w:rsidRPr="00D504AD" w:rsidTr="00FA301A">
        <w:trPr>
          <w:trHeight w:val="285"/>
        </w:trPr>
        <w:tc>
          <w:tcPr>
            <w:tcW w:w="162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5D9F1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Suma iloczynów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00B05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5,60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DD9C3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 </w:t>
            </w:r>
          </w:p>
        </w:tc>
      </w:tr>
    </w:tbl>
    <w:p w:rsidR="00D504AD" w:rsidRDefault="00D504AD" w:rsidP="0026146D">
      <w:pPr>
        <w:jc w:val="both"/>
        <w:rPr>
          <w:rFonts w:ascii="Cambria" w:hAnsi="Cambria"/>
          <w:sz w:val="24"/>
          <w:szCs w:val="24"/>
        </w:rPr>
        <w:sectPr w:rsidR="00D504AD" w:rsidSect="00BF5128">
          <w:headerReference w:type="default" r:id="rId8"/>
          <w:footerReference w:type="default" r:id="rId9"/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26146D" w:rsidRDefault="0026146D" w:rsidP="0026146D">
      <w:pPr>
        <w:pStyle w:val="Nagwek1"/>
      </w:pPr>
      <w:bookmarkStart w:id="12" w:name="_Toc358993515"/>
      <w:r>
        <w:lastRenderedPageBreak/>
        <w:t>6</w:t>
      </w:r>
      <w:r w:rsidRPr="004F6426">
        <w:t xml:space="preserve">. </w:t>
      </w:r>
      <w:r>
        <w:t>Wnioski oraz wybór strategii i uzasadnienie</w:t>
      </w:r>
      <w:bookmarkEnd w:id="12"/>
    </w:p>
    <w:p w:rsidR="00EA2F18" w:rsidRPr="00BA41F4" w:rsidRDefault="00EA2F18" w:rsidP="00EA2F18">
      <w:pPr>
        <w:spacing w:before="100" w:beforeAutospacing="1" w:after="100" w:afterAutospacing="1"/>
        <w:jc w:val="both"/>
        <w:rPr>
          <w:rFonts w:ascii="Cambria" w:hAnsi="Cambria" w:cs="Arial"/>
          <w:sz w:val="24"/>
          <w:szCs w:val="24"/>
        </w:rPr>
      </w:pPr>
      <w:r w:rsidRPr="00BA41F4">
        <w:rPr>
          <w:rFonts w:ascii="Cambria" w:hAnsi="Cambria" w:cs="Arial"/>
          <w:sz w:val="24"/>
          <w:szCs w:val="24"/>
        </w:rPr>
        <w:t>Z literatury przedmiotu wiadomo, że wybór strategii zależy od siły powiązań pomiędzy grupami czynników SWOT.</w:t>
      </w:r>
    </w:p>
    <w:p w:rsidR="00EA2F18" w:rsidRPr="00F14D94" w:rsidRDefault="00EA2F18" w:rsidP="00EA2F18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Organizacja przyjmuje</w:t>
      </w:r>
      <w:r w:rsidRPr="00F14D94">
        <w:rPr>
          <w:rFonts w:ascii="Cambria" w:hAnsi="Cambria"/>
          <w:bCs/>
          <w:sz w:val="24"/>
          <w:szCs w:val="24"/>
        </w:rPr>
        <w:t xml:space="preserve"> strategię:</w:t>
      </w:r>
    </w:p>
    <w:p w:rsidR="00EA2F18" w:rsidRPr="00BA41F4" w:rsidRDefault="00EA2F18" w:rsidP="00EA2F18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4"/>
          <w:szCs w:val="24"/>
        </w:rPr>
      </w:pPr>
      <w:r w:rsidRPr="00BA41F4">
        <w:rPr>
          <w:rFonts w:ascii="Cambria" w:hAnsi="Cambria"/>
          <w:b/>
          <w:sz w:val="24"/>
          <w:szCs w:val="24"/>
        </w:rPr>
        <w:t>agresywną</w:t>
      </w:r>
      <w:r w:rsidRPr="00BA41F4">
        <w:rPr>
          <w:rFonts w:ascii="Cambria" w:hAnsi="Cambria"/>
          <w:bCs/>
          <w:sz w:val="24"/>
          <w:szCs w:val="24"/>
        </w:rPr>
        <w:t xml:space="preserve"> jeśli przeważają mocne strony i powiązane z nimi szanse (organizacja wykorzystuje szanse dzięki posiadanym mocnym stronom, występuje dynamiczny rozwój, należy pielęgnować mocne strony </w:t>
      </w:r>
      <w:r>
        <w:rPr>
          <w:rFonts w:ascii="Cambria" w:hAnsi="Cambria"/>
          <w:bCs/>
          <w:sz w:val="24"/>
          <w:szCs w:val="24"/>
        </w:rPr>
        <w:br/>
      </w:r>
      <w:r w:rsidRPr="00BA41F4">
        <w:rPr>
          <w:rFonts w:ascii="Cambria" w:hAnsi="Cambria"/>
          <w:bCs/>
          <w:sz w:val="24"/>
          <w:szCs w:val="24"/>
        </w:rPr>
        <w:t>i wykorzystywać szanse),</w:t>
      </w:r>
    </w:p>
    <w:p w:rsidR="00EA2F18" w:rsidRPr="00BA41F4" w:rsidRDefault="00EA2F18" w:rsidP="00EA2F18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4"/>
          <w:szCs w:val="24"/>
        </w:rPr>
      </w:pPr>
      <w:r w:rsidRPr="00BA41F4">
        <w:rPr>
          <w:rFonts w:ascii="Cambria" w:hAnsi="Cambria"/>
          <w:b/>
          <w:sz w:val="24"/>
          <w:szCs w:val="24"/>
        </w:rPr>
        <w:t>konserwatywną</w:t>
      </w:r>
      <w:r w:rsidRPr="00BA41F4">
        <w:rPr>
          <w:rFonts w:ascii="Cambria" w:hAnsi="Cambria"/>
          <w:bCs/>
          <w:sz w:val="24"/>
          <w:szCs w:val="24"/>
        </w:rPr>
        <w:t> jeśli przeważają mocne strony i powiązane z nimi zagrożenia (organizacja skutecznie niweluje zagrożenia dzięki posiadanym mocnym stronom, nie pozwala to jednak na dynamiczny rozwój, organizacja oczekuje na poprawę warunków otoczenia),</w:t>
      </w:r>
    </w:p>
    <w:p w:rsidR="00EA2F18" w:rsidRPr="00BA41F4" w:rsidRDefault="00EA2F18" w:rsidP="00EA2F18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4"/>
          <w:szCs w:val="24"/>
        </w:rPr>
      </w:pPr>
      <w:r w:rsidRPr="00BA41F4">
        <w:rPr>
          <w:rFonts w:ascii="Cambria" w:hAnsi="Cambria"/>
          <w:b/>
          <w:sz w:val="24"/>
          <w:szCs w:val="24"/>
        </w:rPr>
        <w:t>konkurencyjną</w:t>
      </w:r>
      <w:r w:rsidRPr="00BA41F4">
        <w:rPr>
          <w:rFonts w:ascii="Cambria" w:hAnsi="Cambria"/>
          <w:bCs/>
          <w:sz w:val="24"/>
          <w:szCs w:val="24"/>
        </w:rPr>
        <w:t> jeśli przeważają słabe strony i powiązane z nimi szanse (organizacja działa w przyjaznym otoczeniu dlatego też mimo słabości pozwala to na dalsze jej funkcjonowanie, nie ma jednak możliwości wykorzystania szans, należy skupić się na eliminacji słabych stron),</w:t>
      </w:r>
    </w:p>
    <w:p w:rsidR="00EA2F18" w:rsidRDefault="00EA2F18" w:rsidP="00EA2F18">
      <w:pPr>
        <w:pStyle w:val="Akapitzlist"/>
        <w:numPr>
          <w:ilvl w:val="0"/>
          <w:numId w:val="6"/>
        </w:numPr>
        <w:jc w:val="both"/>
        <w:rPr>
          <w:rFonts w:ascii="Cambria" w:hAnsi="Cambria"/>
          <w:bCs/>
          <w:sz w:val="24"/>
          <w:szCs w:val="24"/>
        </w:rPr>
      </w:pPr>
      <w:r w:rsidRPr="00BA41F4">
        <w:rPr>
          <w:rFonts w:ascii="Cambria" w:hAnsi="Cambria"/>
          <w:b/>
          <w:sz w:val="24"/>
          <w:szCs w:val="24"/>
        </w:rPr>
        <w:t>defensywną</w:t>
      </w:r>
      <w:r w:rsidRPr="00BA41F4">
        <w:rPr>
          <w:rFonts w:ascii="Cambria" w:hAnsi="Cambria"/>
          <w:bCs/>
          <w:sz w:val="24"/>
          <w:szCs w:val="24"/>
        </w:rPr>
        <w:t> jeśli przeważają słabe strony i powiązane z nimi są zagrożenia (organizacja w fazie przetrwania, ryzyko zamknięcia.</w:t>
      </w:r>
    </w:p>
    <w:p w:rsidR="00EA2F18" w:rsidRPr="00EA2F18" w:rsidRDefault="00EA2F18" w:rsidP="00EA2F18">
      <w:r w:rsidRPr="00D504AD">
        <w:rPr>
          <w:rFonts w:ascii="Times New Roman" w:hAnsi="Times New Roman"/>
          <w:b/>
          <w:bCs/>
          <w:color w:val="000000"/>
          <w:sz w:val="24"/>
          <w:szCs w:val="24"/>
        </w:rPr>
        <w:t>Wyniki zbiorcze analizy SWOT/TOWS</w:t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60"/>
        <w:gridCol w:w="1080"/>
        <w:gridCol w:w="1080"/>
        <w:gridCol w:w="1080"/>
        <w:gridCol w:w="1080"/>
        <w:gridCol w:w="1080"/>
        <w:gridCol w:w="1080"/>
      </w:tblGrid>
      <w:tr w:rsidR="00D504AD" w:rsidRPr="00D504AD" w:rsidTr="00D504AD">
        <w:trPr>
          <w:trHeight w:val="480"/>
        </w:trPr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9BBB59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18"/>
                <w:szCs w:val="18"/>
              </w:rPr>
            </w:pPr>
            <w:r w:rsidRPr="00D504AD">
              <w:rPr>
                <w:rFonts w:ascii="Cambria" w:hAnsi="Cambria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9BBB59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18"/>
                <w:szCs w:val="18"/>
              </w:rPr>
            </w:pPr>
            <w:r w:rsidRPr="00D504AD">
              <w:rPr>
                <w:rFonts w:ascii="Cambria" w:hAnsi="Cambria"/>
                <w:b/>
                <w:bCs/>
                <w:color w:val="FFFFFF"/>
                <w:sz w:val="18"/>
                <w:szCs w:val="18"/>
              </w:rPr>
              <w:t>Wyniki analizy SWOT</w:t>
            </w:r>
          </w:p>
        </w:tc>
        <w:tc>
          <w:tcPr>
            <w:tcW w:w="2160" w:type="dxa"/>
            <w:gridSpan w:val="2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9BBB59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18"/>
                <w:szCs w:val="18"/>
              </w:rPr>
            </w:pPr>
            <w:r w:rsidRPr="00D504AD">
              <w:rPr>
                <w:rFonts w:ascii="Cambria" w:hAnsi="Cambria"/>
                <w:b/>
                <w:bCs/>
                <w:color w:val="FFFFFF"/>
                <w:sz w:val="18"/>
                <w:szCs w:val="18"/>
              </w:rPr>
              <w:t>Wyniki analizy TOWS</w:t>
            </w:r>
          </w:p>
        </w:tc>
        <w:tc>
          <w:tcPr>
            <w:tcW w:w="2160" w:type="dxa"/>
            <w:gridSpan w:val="2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9BBB59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18"/>
                <w:szCs w:val="18"/>
              </w:rPr>
            </w:pPr>
            <w:r w:rsidRPr="00D504AD">
              <w:rPr>
                <w:rFonts w:ascii="Cambria" w:hAnsi="Cambria"/>
                <w:b/>
                <w:bCs/>
                <w:color w:val="FFFFFF"/>
                <w:sz w:val="18"/>
                <w:szCs w:val="18"/>
              </w:rPr>
              <w:t>Zestawienie zbiorcze SWOT/TOWS</w:t>
            </w:r>
          </w:p>
        </w:tc>
      </w:tr>
      <w:tr w:rsidR="00D504AD" w:rsidRPr="00D504AD" w:rsidTr="00D504AD">
        <w:trPr>
          <w:trHeight w:val="510"/>
        </w:trPr>
        <w:tc>
          <w:tcPr>
            <w:tcW w:w="196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9BBB59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18"/>
                <w:szCs w:val="18"/>
              </w:rPr>
            </w:pPr>
            <w:r w:rsidRPr="00D504AD">
              <w:rPr>
                <w:rFonts w:ascii="Cambria" w:hAnsi="Cambria"/>
                <w:b/>
                <w:bCs/>
                <w:color w:val="FFFFFF"/>
                <w:sz w:val="18"/>
                <w:szCs w:val="18"/>
              </w:rPr>
              <w:t>Kombinacja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Suma interakcji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Suma iloczynów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Suma interakcji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Suma iloczynów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Suma interakcji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Suma iloczynów</w:t>
            </w:r>
          </w:p>
        </w:tc>
      </w:tr>
      <w:tr w:rsidR="00D504AD" w:rsidRPr="00D504AD" w:rsidTr="00D504AD">
        <w:trPr>
          <w:trHeight w:val="495"/>
        </w:trPr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9BBB59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18"/>
                <w:szCs w:val="18"/>
              </w:rPr>
            </w:pPr>
            <w:r w:rsidRPr="00D504AD">
              <w:rPr>
                <w:rFonts w:ascii="Cambria" w:hAnsi="Cambria"/>
                <w:b/>
                <w:bCs/>
                <w:color w:val="FFFFFF"/>
                <w:sz w:val="18"/>
                <w:szCs w:val="18"/>
              </w:rPr>
              <w:t>Mocne strony [S]/ Szanse [O]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8,90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6,95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15,85</w:t>
            </w:r>
          </w:p>
        </w:tc>
      </w:tr>
      <w:tr w:rsidR="00D504AD" w:rsidRPr="00D504AD" w:rsidTr="00D504AD">
        <w:trPr>
          <w:trHeight w:val="495"/>
        </w:trPr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9BBB59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18"/>
                <w:szCs w:val="18"/>
              </w:rPr>
            </w:pPr>
            <w:r w:rsidRPr="00D504AD">
              <w:rPr>
                <w:rFonts w:ascii="Cambria" w:hAnsi="Cambria"/>
                <w:b/>
                <w:bCs/>
                <w:color w:val="FFFFFF"/>
                <w:sz w:val="18"/>
                <w:szCs w:val="18"/>
              </w:rPr>
              <w:t>Mocne strony [S]/ Zagrożenia [T]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2,65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7,60</w:t>
            </w:r>
          </w:p>
        </w:tc>
      </w:tr>
      <w:tr w:rsidR="00D504AD" w:rsidRPr="00D504AD" w:rsidTr="00D504AD">
        <w:trPr>
          <w:trHeight w:val="495"/>
        </w:trPr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nil"/>
              <w:right w:val="single" w:sz="12" w:space="0" w:color="FFFFFF"/>
            </w:tcBorders>
            <w:shd w:val="clear" w:color="000000" w:fill="9BBB59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18"/>
                <w:szCs w:val="18"/>
              </w:rPr>
            </w:pPr>
            <w:r w:rsidRPr="00D504AD">
              <w:rPr>
                <w:rFonts w:ascii="Cambria" w:hAnsi="Cambria"/>
                <w:b/>
                <w:bCs/>
                <w:color w:val="FFFFFF"/>
                <w:sz w:val="18"/>
                <w:szCs w:val="18"/>
              </w:rPr>
              <w:t>Słabe strony [W]/ Szanse [O]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6,75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6EED5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10,40</w:t>
            </w:r>
          </w:p>
        </w:tc>
      </w:tr>
      <w:tr w:rsidR="00D504AD" w:rsidRPr="00D504AD" w:rsidTr="00D504AD">
        <w:trPr>
          <w:trHeight w:val="495"/>
        </w:trPr>
        <w:tc>
          <w:tcPr>
            <w:tcW w:w="19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000000" w:fill="9BBB59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18"/>
                <w:szCs w:val="18"/>
              </w:rPr>
            </w:pPr>
            <w:r w:rsidRPr="00D504AD">
              <w:rPr>
                <w:rFonts w:ascii="Cambria" w:hAnsi="Cambria"/>
                <w:b/>
                <w:bCs/>
                <w:color w:val="FFFFFF"/>
                <w:sz w:val="18"/>
                <w:szCs w:val="18"/>
              </w:rPr>
              <w:t>Słabe strony [W]/ Zagrożenia [T]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6,25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5,60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DDDAC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8"/>
                <w:szCs w:val="18"/>
              </w:rPr>
            </w:pPr>
            <w:r w:rsidRPr="00D504AD">
              <w:rPr>
                <w:rFonts w:ascii="Cambria" w:hAnsi="Cambria"/>
                <w:color w:val="000000"/>
                <w:sz w:val="18"/>
                <w:szCs w:val="18"/>
              </w:rPr>
              <w:t>11,85</w:t>
            </w:r>
          </w:p>
        </w:tc>
      </w:tr>
    </w:tbl>
    <w:p w:rsidR="00EA2F18" w:rsidRDefault="00EA2F18" w:rsidP="0026146D"/>
    <w:p w:rsidR="00EA2F18" w:rsidRDefault="00EA2F18">
      <w:pPr>
        <w:spacing w:after="0" w:line="240" w:lineRule="auto"/>
      </w:pPr>
      <w:r>
        <w:br w:type="page"/>
      </w:r>
    </w:p>
    <w:tbl>
      <w:tblPr>
        <w:tblW w:w="59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2340"/>
        <w:gridCol w:w="2480"/>
      </w:tblGrid>
      <w:tr w:rsidR="00D504AD" w:rsidRPr="00D504AD" w:rsidTr="00D504AD">
        <w:trPr>
          <w:trHeight w:val="495"/>
        </w:trPr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504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Wyniki analizy strategicznej i wybór strategii</w:t>
            </w:r>
          </w:p>
        </w:tc>
      </w:tr>
      <w:tr w:rsidR="00D504AD" w:rsidRPr="00D504AD" w:rsidTr="00D504AD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</w:p>
        </w:tc>
      </w:tr>
      <w:tr w:rsidR="00D504AD" w:rsidRPr="00D504AD" w:rsidTr="00D504AD">
        <w:trPr>
          <w:trHeight w:val="300"/>
        </w:trPr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79646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234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9646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Szanse </w:t>
            </w:r>
          </w:p>
        </w:tc>
        <w:tc>
          <w:tcPr>
            <w:tcW w:w="248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79646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Zagrożenia</w:t>
            </w:r>
          </w:p>
        </w:tc>
      </w:tr>
      <w:tr w:rsidR="00D504AD" w:rsidRPr="00D504AD" w:rsidTr="00D504AD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79646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Mocne strony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CAA2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Strategia agresywna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BCAA2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Strategia konserwatywna</w:t>
            </w:r>
          </w:p>
        </w:tc>
      </w:tr>
      <w:tr w:rsidR="00D504AD" w:rsidRPr="00D504AD" w:rsidTr="00D504AD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9795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>Liczba interakcji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9795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>Liczba interakcji</w:t>
            </w:r>
          </w:p>
        </w:tc>
      </w:tr>
      <w:tr w:rsidR="00D504AD" w:rsidRPr="00D504AD" w:rsidTr="00D504AD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9795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D504A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9795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D504A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38</w:t>
            </w:r>
          </w:p>
        </w:tc>
      </w:tr>
      <w:tr w:rsidR="00D504AD" w:rsidRPr="00D504AD" w:rsidTr="00D504AD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>Ważona liczba interakcji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>Ważona liczba interakcji</w:t>
            </w:r>
          </w:p>
        </w:tc>
      </w:tr>
      <w:tr w:rsidR="00D504AD" w:rsidRPr="00D504AD" w:rsidTr="00D504AD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C000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D504A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15,85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C000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D504A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7,60</w:t>
            </w:r>
          </w:p>
        </w:tc>
      </w:tr>
      <w:tr w:rsidR="00D504AD" w:rsidRPr="00D504AD" w:rsidTr="00D504AD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F79646"/>
            <w:hideMark/>
          </w:tcPr>
          <w:p w:rsidR="00D504AD" w:rsidRPr="00D504AD" w:rsidRDefault="00D504AD" w:rsidP="00D504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Słabe strony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E4D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Strategia konkurencyjna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DE4D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Strategia defensywna</w:t>
            </w:r>
          </w:p>
        </w:tc>
      </w:tr>
      <w:tr w:rsidR="00D504AD" w:rsidRPr="00D504AD" w:rsidTr="00D504AD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9795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>Liczba interakcji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9795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>Liczba interakcji</w:t>
            </w:r>
          </w:p>
        </w:tc>
      </w:tr>
      <w:tr w:rsidR="00D504AD" w:rsidRPr="00D504AD" w:rsidTr="00D504AD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9795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9795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</w:tr>
      <w:tr w:rsidR="00D504AD" w:rsidRPr="00D504AD" w:rsidTr="00D504AD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>Ważona liczba interakcji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C000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504AD">
              <w:rPr>
                <w:rFonts w:ascii="Times New Roman" w:hAnsi="Times New Roman"/>
                <w:color w:val="000000"/>
                <w:sz w:val="20"/>
                <w:szCs w:val="20"/>
              </w:rPr>
              <w:t>Ważona liczba interakcji</w:t>
            </w:r>
          </w:p>
        </w:tc>
      </w:tr>
      <w:tr w:rsidR="00D504AD" w:rsidRPr="00D504AD" w:rsidTr="00D504AD">
        <w:trPr>
          <w:trHeight w:val="300"/>
        </w:trPr>
        <w:tc>
          <w:tcPr>
            <w:tcW w:w="1080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D504AD" w:rsidRPr="00D504AD" w:rsidRDefault="00D504AD" w:rsidP="00D504AD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C000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D504A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FFC000"/>
            <w:noWrap/>
            <w:vAlign w:val="bottom"/>
            <w:hideMark/>
          </w:tcPr>
          <w:p w:rsidR="00D504AD" w:rsidRPr="00D504AD" w:rsidRDefault="00D504AD" w:rsidP="00D504AD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sz w:val="20"/>
                <w:szCs w:val="20"/>
              </w:rPr>
            </w:pPr>
            <w:r w:rsidRPr="00D504AD">
              <w:rPr>
                <w:rFonts w:ascii="Czcionka tekstu podstawowego" w:hAnsi="Czcionka tekstu podstawowego"/>
                <w:color w:val="000000"/>
                <w:sz w:val="20"/>
                <w:szCs w:val="20"/>
              </w:rPr>
              <w:t>11,85</w:t>
            </w:r>
          </w:p>
        </w:tc>
      </w:tr>
    </w:tbl>
    <w:p w:rsidR="00D504AD" w:rsidRPr="00DA2437" w:rsidRDefault="00D504AD" w:rsidP="0026146D"/>
    <w:p w:rsidR="00C15E0B" w:rsidRDefault="00EA2F18" w:rsidP="00C15E0B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 analizowanym przypadku </w:t>
      </w:r>
      <w:r w:rsidR="00C15E0B">
        <w:rPr>
          <w:rFonts w:asciiTheme="majorHAnsi" w:hAnsiTheme="majorHAnsi"/>
          <w:sz w:val="24"/>
          <w:szCs w:val="24"/>
        </w:rPr>
        <w:t>kręgielnia powinna przyjąć strategię agresywną. P</w:t>
      </w:r>
      <w:r w:rsidR="00C15E0B" w:rsidRPr="008B192C">
        <w:rPr>
          <w:rFonts w:asciiTheme="majorHAnsi" w:hAnsiTheme="majorHAnsi"/>
          <w:sz w:val="24"/>
          <w:szCs w:val="24"/>
        </w:rPr>
        <w:t xml:space="preserve">roponuje się dla </w:t>
      </w:r>
      <w:r w:rsidR="00C15E0B">
        <w:rPr>
          <w:rFonts w:asciiTheme="majorHAnsi" w:hAnsiTheme="majorHAnsi"/>
          <w:sz w:val="24"/>
          <w:szCs w:val="24"/>
        </w:rPr>
        <w:t>kręgielni</w:t>
      </w:r>
      <w:r w:rsidR="00C15E0B" w:rsidRPr="008B192C">
        <w:rPr>
          <w:rFonts w:asciiTheme="majorHAnsi" w:hAnsiTheme="majorHAnsi"/>
          <w:sz w:val="24"/>
          <w:szCs w:val="24"/>
        </w:rPr>
        <w:t xml:space="preserve"> maksymalne wykorzystanie zależności pomiędzy jej silnymi stronami i szansami jakie daje otoczenie, czyli wykorzystanie szans poprzez silne strony.</w:t>
      </w:r>
    </w:p>
    <w:p w:rsidR="00C15E0B" w:rsidRDefault="00C15E0B" w:rsidP="00C15E0B">
      <w:pPr>
        <w:pStyle w:val="NormalnyWeb"/>
        <w:spacing w:line="276" w:lineRule="auto"/>
        <w:jc w:val="both"/>
        <w:rPr>
          <w:rFonts w:ascii="Cambria" w:hAnsi="Cambria"/>
        </w:rPr>
      </w:pPr>
      <w:r>
        <w:rPr>
          <w:rFonts w:asciiTheme="majorHAnsi" w:hAnsiTheme="majorHAnsi"/>
        </w:rPr>
        <w:t xml:space="preserve">Należy stwierdzić, że kręgielnia powinna skupić się na wykorzystaniu szans </w:t>
      </w:r>
      <w:r w:rsidR="00EA2F18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w postaci wzrostu popularności branży </w:t>
      </w:r>
      <w:proofErr w:type="spellStart"/>
      <w:r>
        <w:rPr>
          <w:rFonts w:asciiTheme="majorHAnsi" w:hAnsiTheme="majorHAnsi"/>
        </w:rPr>
        <w:t>bowlingowej</w:t>
      </w:r>
      <w:proofErr w:type="spellEnd"/>
      <w:r>
        <w:rPr>
          <w:rFonts w:asciiTheme="majorHAnsi" w:hAnsiTheme="majorHAnsi"/>
        </w:rPr>
        <w:t xml:space="preserve"> i dużej szybkości życia poprzez posiadane mocne strony w postaci dobrej lokalizacji</w:t>
      </w:r>
      <w:r>
        <w:rPr>
          <w:rFonts w:ascii="Cambria" w:hAnsi="Cambria"/>
        </w:rPr>
        <w:t xml:space="preserve">, szerokiej grupy odbiorców, posiadania certyfikatu jakości oraz wysokiego stopnia automatyzacji. </w:t>
      </w:r>
    </w:p>
    <w:p w:rsidR="00620C96" w:rsidRPr="00620C96" w:rsidRDefault="00620C96" w:rsidP="00620C96">
      <w:pPr>
        <w:jc w:val="both"/>
        <w:rPr>
          <w:rFonts w:asciiTheme="majorHAnsi" w:hAnsiTheme="majorHAnsi"/>
          <w:sz w:val="24"/>
          <w:szCs w:val="24"/>
        </w:rPr>
      </w:pPr>
      <w:r w:rsidRPr="00620C96">
        <w:rPr>
          <w:rFonts w:asciiTheme="majorHAnsi" w:hAnsiTheme="majorHAnsi"/>
          <w:sz w:val="24"/>
          <w:szCs w:val="24"/>
        </w:rPr>
        <w:t xml:space="preserve">Nieskomplikowane zasady gry oraz coraz większa popularność takiej formy aktywności jaką są kręgle dają szansę na wykorzystanie potencjału analizowanej kręgielni. </w:t>
      </w:r>
      <w:r w:rsidR="00C15E0B" w:rsidRPr="00620C96">
        <w:rPr>
          <w:rFonts w:asciiTheme="majorHAnsi" w:hAnsiTheme="majorHAnsi"/>
          <w:sz w:val="24"/>
          <w:szCs w:val="24"/>
        </w:rPr>
        <w:t xml:space="preserve">Szansą dla kręgielni jest poszerzenie swojej działalności o naukę gry </w:t>
      </w:r>
      <w:r w:rsidR="00EA2F18">
        <w:rPr>
          <w:rFonts w:asciiTheme="majorHAnsi" w:hAnsiTheme="majorHAnsi"/>
          <w:sz w:val="24"/>
          <w:szCs w:val="24"/>
        </w:rPr>
        <w:br/>
      </w:r>
      <w:r w:rsidR="00C15E0B" w:rsidRPr="00620C96">
        <w:rPr>
          <w:rFonts w:asciiTheme="majorHAnsi" w:hAnsiTheme="majorHAnsi"/>
          <w:sz w:val="24"/>
          <w:szCs w:val="24"/>
        </w:rPr>
        <w:t>w kręgle</w:t>
      </w:r>
      <w:r w:rsidRPr="00620C96">
        <w:rPr>
          <w:rFonts w:asciiTheme="majorHAnsi" w:hAnsiTheme="majorHAnsi"/>
          <w:sz w:val="24"/>
          <w:szCs w:val="24"/>
        </w:rPr>
        <w:t xml:space="preserve"> oraz organizowanie amatorskich zawodów i turniejów w kręgle. </w:t>
      </w:r>
    </w:p>
    <w:p w:rsidR="00A209A4" w:rsidRPr="00BC7AD6" w:rsidRDefault="00DA4F23" w:rsidP="00BC7AD6">
      <w:pPr>
        <w:jc w:val="both"/>
        <w:rPr>
          <w:rFonts w:asciiTheme="majorHAnsi" w:hAnsiTheme="majorHAnsi"/>
          <w:sz w:val="24"/>
          <w:szCs w:val="24"/>
        </w:rPr>
      </w:pPr>
      <w:r w:rsidRPr="00DA4F23">
        <w:rPr>
          <w:rFonts w:asciiTheme="majorHAnsi" w:hAnsiTheme="majorHAnsi"/>
          <w:sz w:val="24"/>
          <w:szCs w:val="24"/>
        </w:rPr>
        <w:t>Rozwojowi</w:t>
      </w:r>
      <w:r w:rsidR="00BC7AD6" w:rsidRPr="00DA4F23">
        <w:rPr>
          <w:rFonts w:asciiTheme="majorHAnsi" w:hAnsiTheme="majorHAnsi"/>
          <w:sz w:val="24"/>
          <w:szCs w:val="24"/>
        </w:rPr>
        <w:t xml:space="preserve"> </w:t>
      </w:r>
      <w:r w:rsidR="00BC7AD6" w:rsidRPr="00BC7AD6">
        <w:rPr>
          <w:rFonts w:asciiTheme="majorHAnsi" w:hAnsiTheme="majorHAnsi"/>
          <w:sz w:val="24"/>
          <w:szCs w:val="24"/>
        </w:rPr>
        <w:t>kręgielni sprzyjają także wysokie bariery wejścia</w:t>
      </w:r>
      <w:r w:rsidR="00EA2F18">
        <w:rPr>
          <w:rFonts w:asciiTheme="majorHAnsi" w:hAnsiTheme="majorHAnsi"/>
          <w:sz w:val="24"/>
          <w:szCs w:val="24"/>
        </w:rPr>
        <w:t xml:space="preserve"> na rynek konkurentów i </w:t>
      </w:r>
      <w:r w:rsidR="00BC7AD6" w:rsidRPr="00BC7AD6">
        <w:rPr>
          <w:rFonts w:asciiTheme="majorHAnsi" w:hAnsiTheme="majorHAnsi"/>
          <w:sz w:val="24"/>
          <w:szCs w:val="24"/>
        </w:rPr>
        <w:t xml:space="preserve">stosunkowo nieduża </w:t>
      </w:r>
      <w:r w:rsidR="00EA2F18">
        <w:rPr>
          <w:rFonts w:asciiTheme="majorHAnsi" w:hAnsiTheme="majorHAnsi"/>
          <w:sz w:val="24"/>
          <w:szCs w:val="24"/>
        </w:rPr>
        <w:t xml:space="preserve">istniejąca </w:t>
      </w:r>
      <w:r w:rsidR="00BC7AD6" w:rsidRPr="00BC7AD6">
        <w:rPr>
          <w:rFonts w:asciiTheme="majorHAnsi" w:hAnsiTheme="majorHAnsi"/>
          <w:sz w:val="24"/>
          <w:szCs w:val="24"/>
        </w:rPr>
        <w:t xml:space="preserve">konkurencja. </w:t>
      </w:r>
    </w:p>
    <w:sectPr w:rsidR="00A209A4" w:rsidRPr="00BC7AD6" w:rsidSect="00BF5128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C7" w:rsidRDefault="00B44CC7" w:rsidP="0026146D">
      <w:pPr>
        <w:spacing w:after="0" w:line="240" w:lineRule="auto"/>
      </w:pPr>
      <w:r>
        <w:separator/>
      </w:r>
    </w:p>
  </w:endnote>
  <w:endnote w:type="continuationSeparator" w:id="0">
    <w:p w:rsidR="00B44CC7" w:rsidRDefault="00B44CC7" w:rsidP="0026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62" w:rsidRPr="00FF7B62" w:rsidRDefault="00FF7B62">
    <w:pPr>
      <w:pStyle w:val="Stopka"/>
      <w:jc w:val="center"/>
      <w:rPr>
        <w:b/>
        <w:color w:val="984806" w:themeColor="accent6" w:themeShade="80"/>
        <w:sz w:val="28"/>
        <w:szCs w:val="28"/>
      </w:rPr>
    </w:pPr>
    <w:r w:rsidRPr="00FF7B62">
      <w:rPr>
        <w:b/>
        <w:color w:val="984806" w:themeColor="accent6" w:themeShade="80"/>
        <w:sz w:val="28"/>
        <w:szCs w:val="28"/>
      </w:rPr>
      <w:t>ANALIZA-SWOT.PL</w:t>
    </w:r>
  </w:p>
  <w:p w:rsidR="00FF7B62" w:rsidRDefault="00FF7B62">
    <w:pPr>
      <w:pStyle w:val="Stopka"/>
      <w:jc w:val="center"/>
    </w:pPr>
    <w:r>
      <w:rPr>
        <w:noProof/>
      </w:rPr>
    </w:r>
    <w:r>
      <w:rPr>
        <w:noProof/>
      </w:rPr>
      <w:pict>
        <v:shapetype id="_x0000_t110" coordsize="21600,21600" o:spt="110" path="m10800,l,10800,10800,21600,21600,10800xe">
          <v:stroke joinstyle="miter"/>
          <v:path gradientshapeok="t" o:connecttype="rect" textboxrect="5400,5400,16200,16200"/>
        </v:shapetype>
        <v:shape id="AutoShape 1" o:spid="_x0000_s1025" type="#_x0000_t110" style="width:467.2pt;height: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" fillcolor="#f30" strokecolor="#f30">
          <w10:wrap type="none"/>
          <w10:anchorlock/>
        </v:shape>
      </w:pict>
    </w:r>
  </w:p>
  <w:p w:rsidR="00FF7B62" w:rsidRDefault="00FF7B62">
    <w:pPr>
      <w:pStyle w:val="Stopka"/>
      <w:jc w:val="center"/>
    </w:pPr>
    <w:fldSimple w:instr=" PAGE    \* MERGEFORMAT ">
      <w:r w:rsidR="0014457B">
        <w:rPr>
          <w:noProof/>
        </w:rPr>
        <w:t>2</w:t>
      </w:r>
    </w:fldSimple>
  </w:p>
  <w:p w:rsidR="00FF7B62" w:rsidRDefault="00FF7B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C7" w:rsidRDefault="00B44CC7" w:rsidP="0026146D">
      <w:pPr>
        <w:spacing w:after="0" w:line="240" w:lineRule="auto"/>
      </w:pPr>
      <w:r>
        <w:separator/>
      </w:r>
    </w:p>
  </w:footnote>
  <w:footnote w:type="continuationSeparator" w:id="0">
    <w:p w:rsidR="00B44CC7" w:rsidRDefault="00B44CC7" w:rsidP="0026146D">
      <w:pPr>
        <w:spacing w:after="0" w:line="240" w:lineRule="auto"/>
      </w:pPr>
      <w:r>
        <w:continuationSeparator/>
      </w:r>
    </w:p>
  </w:footnote>
  <w:footnote w:id="1">
    <w:p w:rsidR="00FF7B62" w:rsidRDefault="00FF7B6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F49B2">
        <w:t>http://www.brunswick.pl/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B62" w:rsidRDefault="00FF7B62" w:rsidP="00BF5128">
    <w:pPr>
      <w:pStyle w:val="Nagwek"/>
      <w:pBdr>
        <w:bottom w:val="thickThinSmallGap" w:sz="24" w:space="6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b/>
        <w:color w:val="00B050"/>
        <w:sz w:val="28"/>
        <w:szCs w:val="28"/>
      </w:rPr>
      <w:t>Analiza SWOT kręgielni</w:t>
    </w:r>
  </w:p>
  <w:p w:rsidR="00FF7B62" w:rsidRDefault="00FF7B62">
    <w:pPr>
      <w:pStyle w:val="Nagwek"/>
    </w:pPr>
  </w:p>
  <w:p w:rsidR="00FF7B62" w:rsidRDefault="00FF7B6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FD6"/>
    <w:multiLevelType w:val="hybridMultilevel"/>
    <w:tmpl w:val="8C8A12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DF50702"/>
    <w:multiLevelType w:val="hybridMultilevel"/>
    <w:tmpl w:val="49B8A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37180"/>
    <w:multiLevelType w:val="hybridMultilevel"/>
    <w:tmpl w:val="14CE8E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A73AE"/>
    <w:multiLevelType w:val="multilevel"/>
    <w:tmpl w:val="0B4E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FE7E72"/>
    <w:multiLevelType w:val="multilevel"/>
    <w:tmpl w:val="CE5C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3F7459"/>
    <w:multiLevelType w:val="multilevel"/>
    <w:tmpl w:val="AE0C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6146D"/>
    <w:rsid w:val="00027532"/>
    <w:rsid w:val="00047A8A"/>
    <w:rsid w:val="00071324"/>
    <w:rsid w:val="00096D33"/>
    <w:rsid w:val="000D0E87"/>
    <w:rsid w:val="000E441D"/>
    <w:rsid w:val="000F534D"/>
    <w:rsid w:val="001006B4"/>
    <w:rsid w:val="00111F16"/>
    <w:rsid w:val="001152D6"/>
    <w:rsid w:val="00125F22"/>
    <w:rsid w:val="0014246A"/>
    <w:rsid w:val="0014457B"/>
    <w:rsid w:val="00147685"/>
    <w:rsid w:val="00160912"/>
    <w:rsid w:val="001678A3"/>
    <w:rsid w:val="00181601"/>
    <w:rsid w:val="001A0F30"/>
    <w:rsid w:val="001C3693"/>
    <w:rsid w:val="001E2941"/>
    <w:rsid w:val="001E2D8E"/>
    <w:rsid w:val="002012E7"/>
    <w:rsid w:val="00203979"/>
    <w:rsid w:val="0021052F"/>
    <w:rsid w:val="00230B96"/>
    <w:rsid w:val="00233FF4"/>
    <w:rsid w:val="00243DF1"/>
    <w:rsid w:val="002554F2"/>
    <w:rsid w:val="0026095B"/>
    <w:rsid w:val="0026146D"/>
    <w:rsid w:val="00272A87"/>
    <w:rsid w:val="002760A8"/>
    <w:rsid w:val="0028557B"/>
    <w:rsid w:val="002A18E7"/>
    <w:rsid w:val="002D4211"/>
    <w:rsid w:val="002D60B6"/>
    <w:rsid w:val="002D713F"/>
    <w:rsid w:val="002E28C9"/>
    <w:rsid w:val="002E592A"/>
    <w:rsid w:val="002E6928"/>
    <w:rsid w:val="00305B11"/>
    <w:rsid w:val="003073D7"/>
    <w:rsid w:val="00327A6A"/>
    <w:rsid w:val="00350AA4"/>
    <w:rsid w:val="00351C07"/>
    <w:rsid w:val="00363542"/>
    <w:rsid w:val="0036528E"/>
    <w:rsid w:val="003756BB"/>
    <w:rsid w:val="003A0FC9"/>
    <w:rsid w:val="003B17D4"/>
    <w:rsid w:val="003C308F"/>
    <w:rsid w:val="003C43EE"/>
    <w:rsid w:val="003E28E0"/>
    <w:rsid w:val="003E5D88"/>
    <w:rsid w:val="00401C95"/>
    <w:rsid w:val="00406C4A"/>
    <w:rsid w:val="004151AF"/>
    <w:rsid w:val="00431779"/>
    <w:rsid w:val="00442A1F"/>
    <w:rsid w:val="00467F40"/>
    <w:rsid w:val="00470B07"/>
    <w:rsid w:val="00473398"/>
    <w:rsid w:val="004754A0"/>
    <w:rsid w:val="00476B8C"/>
    <w:rsid w:val="0048022A"/>
    <w:rsid w:val="0048071B"/>
    <w:rsid w:val="00483377"/>
    <w:rsid w:val="00496366"/>
    <w:rsid w:val="00496C68"/>
    <w:rsid w:val="004B122A"/>
    <w:rsid w:val="004B4D0E"/>
    <w:rsid w:val="004E09C2"/>
    <w:rsid w:val="004E2E89"/>
    <w:rsid w:val="004E313F"/>
    <w:rsid w:val="004F0E93"/>
    <w:rsid w:val="004F42AA"/>
    <w:rsid w:val="004F49B2"/>
    <w:rsid w:val="00503987"/>
    <w:rsid w:val="005150CA"/>
    <w:rsid w:val="00515F09"/>
    <w:rsid w:val="005367A3"/>
    <w:rsid w:val="0056021F"/>
    <w:rsid w:val="0059664C"/>
    <w:rsid w:val="005C1542"/>
    <w:rsid w:val="005D3803"/>
    <w:rsid w:val="00613846"/>
    <w:rsid w:val="00620C96"/>
    <w:rsid w:val="00633B2A"/>
    <w:rsid w:val="00633EF2"/>
    <w:rsid w:val="006457FD"/>
    <w:rsid w:val="00646287"/>
    <w:rsid w:val="00652B97"/>
    <w:rsid w:val="006661C8"/>
    <w:rsid w:val="006862CF"/>
    <w:rsid w:val="00691CA0"/>
    <w:rsid w:val="006C5166"/>
    <w:rsid w:val="006D3862"/>
    <w:rsid w:val="006E5B6D"/>
    <w:rsid w:val="006E71EB"/>
    <w:rsid w:val="00722434"/>
    <w:rsid w:val="007256F8"/>
    <w:rsid w:val="00727547"/>
    <w:rsid w:val="00733559"/>
    <w:rsid w:val="00733B47"/>
    <w:rsid w:val="0074227C"/>
    <w:rsid w:val="0074510C"/>
    <w:rsid w:val="00755133"/>
    <w:rsid w:val="0076146E"/>
    <w:rsid w:val="00784D11"/>
    <w:rsid w:val="007A2DD1"/>
    <w:rsid w:val="007C062E"/>
    <w:rsid w:val="007D0CC5"/>
    <w:rsid w:val="007D163A"/>
    <w:rsid w:val="007D29DB"/>
    <w:rsid w:val="007D5010"/>
    <w:rsid w:val="007D7FAE"/>
    <w:rsid w:val="00831E22"/>
    <w:rsid w:val="008358C4"/>
    <w:rsid w:val="0084776A"/>
    <w:rsid w:val="0085144A"/>
    <w:rsid w:val="00862650"/>
    <w:rsid w:val="0086350E"/>
    <w:rsid w:val="00872227"/>
    <w:rsid w:val="00876B8B"/>
    <w:rsid w:val="0088425E"/>
    <w:rsid w:val="00884D6A"/>
    <w:rsid w:val="0089315E"/>
    <w:rsid w:val="008940A0"/>
    <w:rsid w:val="008B64AA"/>
    <w:rsid w:val="008F1132"/>
    <w:rsid w:val="008F429B"/>
    <w:rsid w:val="00913C9D"/>
    <w:rsid w:val="009144F5"/>
    <w:rsid w:val="00926B37"/>
    <w:rsid w:val="00940AF7"/>
    <w:rsid w:val="00966FA6"/>
    <w:rsid w:val="00967AEC"/>
    <w:rsid w:val="0097126D"/>
    <w:rsid w:val="00975A29"/>
    <w:rsid w:val="00977396"/>
    <w:rsid w:val="0099511E"/>
    <w:rsid w:val="009A57EA"/>
    <w:rsid w:val="009A7DAA"/>
    <w:rsid w:val="009B29AE"/>
    <w:rsid w:val="009D51AB"/>
    <w:rsid w:val="009D791B"/>
    <w:rsid w:val="009F411B"/>
    <w:rsid w:val="00A0060E"/>
    <w:rsid w:val="00A0123A"/>
    <w:rsid w:val="00A10BD3"/>
    <w:rsid w:val="00A135D5"/>
    <w:rsid w:val="00A14EEC"/>
    <w:rsid w:val="00A209A4"/>
    <w:rsid w:val="00A41299"/>
    <w:rsid w:val="00A66B81"/>
    <w:rsid w:val="00A749E8"/>
    <w:rsid w:val="00A8208F"/>
    <w:rsid w:val="00AA0662"/>
    <w:rsid w:val="00AB73E4"/>
    <w:rsid w:val="00AC4B56"/>
    <w:rsid w:val="00AD06AB"/>
    <w:rsid w:val="00AD4496"/>
    <w:rsid w:val="00AD6895"/>
    <w:rsid w:val="00AD7BDE"/>
    <w:rsid w:val="00AE7915"/>
    <w:rsid w:val="00B03C51"/>
    <w:rsid w:val="00B33AEE"/>
    <w:rsid w:val="00B44CC7"/>
    <w:rsid w:val="00B50E26"/>
    <w:rsid w:val="00B623E3"/>
    <w:rsid w:val="00B75782"/>
    <w:rsid w:val="00BA57FA"/>
    <w:rsid w:val="00BC5421"/>
    <w:rsid w:val="00BC7AD6"/>
    <w:rsid w:val="00BF5128"/>
    <w:rsid w:val="00BF7A65"/>
    <w:rsid w:val="00C02922"/>
    <w:rsid w:val="00C02B7A"/>
    <w:rsid w:val="00C06A95"/>
    <w:rsid w:val="00C15E0B"/>
    <w:rsid w:val="00C23B22"/>
    <w:rsid w:val="00C468F1"/>
    <w:rsid w:val="00C65188"/>
    <w:rsid w:val="00C82E0B"/>
    <w:rsid w:val="00C92C3A"/>
    <w:rsid w:val="00CA30C1"/>
    <w:rsid w:val="00CC1311"/>
    <w:rsid w:val="00CC7D87"/>
    <w:rsid w:val="00D07D4D"/>
    <w:rsid w:val="00D30F4B"/>
    <w:rsid w:val="00D504AD"/>
    <w:rsid w:val="00D53CFC"/>
    <w:rsid w:val="00D64C48"/>
    <w:rsid w:val="00D738DA"/>
    <w:rsid w:val="00D83F30"/>
    <w:rsid w:val="00D86BF6"/>
    <w:rsid w:val="00DA0BD4"/>
    <w:rsid w:val="00DA38AA"/>
    <w:rsid w:val="00DA4F23"/>
    <w:rsid w:val="00DA58E1"/>
    <w:rsid w:val="00DA71C5"/>
    <w:rsid w:val="00DB601D"/>
    <w:rsid w:val="00DB6BA4"/>
    <w:rsid w:val="00DE09F2"/>
    <w:rsid w:val="00DE317E"/>
    <w:rsid w:val="00E03776"/>
    <w:rsid w:val="00E101A5"/>
    <w:rsid w:val="00E15A98"/>
    <w:rsid w:val="00E25395"/>
    <w:rsid w:val="00E268E0"/>
    <w:rsid w:val="00E26CF5"/>
    <w:rsid w:val="00E27CD3"/>
    <w:rsid w:val="00E3302E"/>
    <w:rsid w:val="00E34169"/>
    <w:rsid w:val="00E358DD"/>
    <w:rsid w:val="00E41BE5"/>
    <w:rsid w:val="00E46552"/>
    <w:rsid w:val="00E628AE"/>
    <w:rsid w:val="00E73D27"/>
    <w:rsid w:val="00E8646F"/>
    <w:rsid w:val="00E93383"/>
    <w:rsid w:val="00EA18A8"/>
    <w:rsid w:val="00EA2F18"/>
    <w:rsid w:val="00EA4F2D"/>
    <w:rsid w:val="00EB1B4C"/>
    <w:rsid w:val="00EC6CC3"/>
    <w:rsid w:val="00EE4DBF"/>
    <w:rsid w:val="00F042AA"/>
    <w:rsid w:val="00F12AF7"/>
    <w:rsid w:val="00F131DE"/>
    <w:rsid w:val="00F17026"/>
    <w:rsid w:val="00F31E09"/>
    <w:rsid w:val="00F41781"/>
    <w:rsid w:val="00F8211E"/>
    <w:rsid w:val="00F82A7E"/>
    <w:rsid w:val="00F82C55"/>
    <w:rsid w:val="00F83B8A"/>
    <w:rsid w:val="00F9671D"/>
    <w:rsid w:val="00F9677D"/>
    <w:rsid w:val="00F972C4"/>
    <w:rsid w:val="00FA301A"/>
    <w:rsid w:val="00FB33A5"/>
    <w:rsid w:val="00FB7E87"/>
    <w:rsid w:val="00FF4001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146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146D"/>
    <w:pPr>
      <w:keepNext/>
      <w:keepLines/>
      <w:spacing w:before="720" w:after="72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146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146D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146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26146D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26146D"/>
    <w:rPr>
      <w:rFonts w:eastAsia="Times New Roman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26146D"/>
    <w:rPr>
      <w:rFonts w:eastAsia="Times New Roman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26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46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46D"/>
    <w:rPr>
      <w:rFonts w:ascii="Calibri" w:eastAsia="Times New Roman" w:hAnsi="Calibri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146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26146D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6146D"/>
    <w:pPr>
      <w:spacing w:after="100"/>
      <w:ind w:left="220"/>
    </w:pPr>
  </w:style>
  <w:style w:type="paragraph" w:styleId="Akapitzlist">
    <w:name w:val="List Paragraph"/>
    <w:basedOn w:val="Normalny"/>
    <w:uiPriority w:val="34"/>
    <w:qFormat/>
    <w:rsid w:val="0026146D"/>
    <w:pPr>
      <w:ind w:left="720"/>
      <w:contextualSpacing/>
    </w:pPr>
    <w:rPr>
      <w:rFonts w:eastAsia="Calibri"/>
    </w:rPr>
  </w:style>
  <w:style w:type="character" w:customStyle="1" w:styleId="intertext">
    <w:name w:val="intertext"/>
    <w:basedOn w:val="Domylnaczcionkaakapitu"/>
    <w:rsid w:val="0026146D"/>
  </w:style>
  <w:style w:type="paragraph" w:styleId="NormalnyWeb">
    <w:name w:val="Normal (Web)"/>
    <w:basedOn w:val="Normalny"/>
    <w:uiPriority w:val="99"/>
    <w:unhideWhenUsed/>
    <w:rsid w:val="00401C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75782"/>
    <w:rPr>
      <w:b/>
      <w:bCs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D64C4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D64C48"/>
    <w:rPr>
      <w:rFonts w:eastAsia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D07D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07D4D"/>
    <w:rPr>
      <w:rFonts w:eastAsia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6C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6C68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6C68"/>
    <w:rPr>
      <w:vertAlign w:val="superscript"/>
    </w:rPr>
  </w:style>
  <w:style w:type="paragraph" w:customStyle="1" w:styleId="Zawartotabeli">
    <w:name w:val="Zawartość tabeli"/>
    <w:basedOn w:val="Normalny"/>
    <w:rsid w:val="002A18E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B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B6D"/>
    <w:rPr>
      <w:rFonts w:eastAsia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B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D793C-CA49-480A-877E-EA58134C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3014</Words>
  <Characters>18089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21061</CharactersWithSpaces>
  <SharedDoc>false</SharedDoc>
  <HLinks>
    <vt:vector size="72" baseType="variant"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_Toc356760262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_Toc356760261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_Toc356760260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_Toc356760259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_Toc356760258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_Toc356760257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_Toc356760256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_Toc356760255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_Toc356760254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_Toc356760253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_Toc356760252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_Toc356760251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Grażyna</cp:lastModifiedBy>
  <cp:revision>4</cp:revision>
  <dcterms:created xsi:type="dcterms:W3CDTF">2013-06-11T16:49:00Z</dcterms:created>
  <dcterms:modified xsi:type="dcterms:W3CDTF">2013-06-14T15:16:00Z</dcterms:modified>
</cp:coreProperties>
</file>